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5" w:rsidRDefault="00FF5CC5" w:rsidP="000B3060">
      <w:pPr>
        <w:spacing w:after="0"/>
      </w:pPr>
      <w:r>
        <w:t>Дымков</w:t>
      </w:r>
      <w:bookmarkStart w:id="0" w:name="_GoBack"/>
      <w:bookmarkEnd w:id="0"/>
      <w:r>
        <w:t>ская игрушка из соленого теста</w:t>
      </w:r>
    </w:p>
    <w:p w:rsidR="00FF5CC5" w:rsidRDefault="00FF5CC5" w:rsidP="000B3060">
      <w:pPr>
        <w:spacing w:after="0"/>
      </w:pPr>
      <w:r>
        <w:t xml:space="preserve">Автор: </w:t>
      </w:r>
      <w:proofErr w:type="spellStart"/>
      <w:r>
        <w:t>Ахмадеева</w:t>
      </w:r>
      <w:proofErr w:type="spellEnd"/>
      <w:r>
        <w:t xml:space="preserve"> Ольга Владимировна.</w:t>
      </w:r>
    </w:p>
    <w:p w:rsidR="00FF5CC5" w:rsidRDefault="00FF5CC5" w:rsidP="000B3060">
      <w:pPr>
        <w:spacing w:after="0"/>
      </w:pPr>
      <w:r>
        <w:t>Проект краткосрочный :1 неделя</w:t>
      </w:r>
    </w:p>
    <w:p w:rsidR="00FF5CC5" w:rsidRDefault="00FF5CC5" w:rsidP="00262E5E">
      <w:r>
        <w:t>Актуальность проекта:</w:t>
      </w:r>
    </w:p>
    <w:p w:rsidR="00FF5CC5" w:rsidRDefault="00FF5CC5" w:rsidP="00262E5E">
      <w:r>
        <w:t>Современный ребенок ориентирован на игрушки западных стран и не владеет достаточной информацией о традиционной народной игрушке. Поэтому, учитывая значимость игрушки, как для ребенка, так и для взрослого, необходимо знакомить детей с народной игрушкой, что поможет приобщить их в дальнейшем к национальной культуре России. Актуальность проекта заключается в возвращении молодого поколения к русским национальным традициям, к изучению исторических корней.</w:t>
      </w:r>
    </w:p>
    <w:p w:rsidR="00FF5CC5" w:rsidRDefault="00FF5CC5" w:rsidP="00262E5E">
      <w:r w:rsidRPr="00262E5E">
        <w:t>Цель проекта: Приобщить детей к народной культуре, через ознакомление с народной игрушкой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t>задачи:</w:t>
      </w:r>
      <w:r w:rsidRPr="002F48A3"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Знакомить детей с историей возникновения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дымковской игрушки</w:t>
      </w:r>
      <w:r>
        <w:rPr>
          <w:rFonts w:ascii="Arial" w:hAnsi="Arial" w:cs="Arial"/>
          <w:color w:val="111111"/>
          <w:sz w:val="21"/>
          <w:szCs w:val="21"/>
        </w:rPr>
        <w:t>. Приобщать детей к истокам русской культуры. Закреплять знания детей о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дымковской игрушке</w:t>
      </w:r>
      <w:r>
        <w:rPr>
          <w:rFonts w:ascii="Arial" w:hAnsi="Arial" w:cs="Arial"/>
          <w:color w:val="111111"/>
          <w:sz w:val="21"/>
          <w:szCs w:val="21"/>
        </w:rPr>
        <w:t>, историей возникновения, особенностей узоров и цвета узоров.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развивать наблюдательность, способность замечать характерные особенности предметов, размышлять, обобщать результаты;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развивать активную речь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(речь-доказательство, речь –аргументация)</w:t>
      </w:r>
      <w:r>
        <w:rPr>
          <w:rFonts w:ascii="Arial" w:hAnsi="Arial" w:cs="Arial"/>
          <w:color w:val="111111"/>
          <w:sz w:val="21"/>
          <w:szCs w:val="21"/>
        </w:rPr>
        <w:t> детей в процессе сравнения, анализа элементов росписи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дымковских игрушек</w:t>
      </w:r>
      <w:r>
        <w:rPr>
          <w:rFonts w:ascii="Arial" w:hAnsi="Arial" w:cs="Arial"/>
          <w:color w:val="111111"/>
          <w:sz w:val="21"/>
          <w:szCs w:val="21"/>
        </w:rPr>
        <w:t>, в поиске идентичных элементов;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развивать творческую активность в процессе изобразительной деятельности; умение самостоятельно использовать детьми в рисовании элементы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дымковской росписи</w:t>
      </w:r>
      <w:r>
        <w:rPr>
          <w:rFonts w:ascii="Arial" w:hAnsi="Arial" w:cs="Arial"/>
          <w:color w:val="111111"/>
          <w:sz w:val="21"/>
          <w:szCs w:val="21"/>
        </w:rPr>
        <w:t>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1"/>
          <w:szCs w:val="21"/>
        </w:rPr>
        <w:t>. Развивать чувство симметрии, ритма.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обогащать словарь детей</w:t>
      </w:r>
      <w:r>
        <w:rPr>
          <w:rFonts w:ascii="Arial" w:hAnsi="Arial" w:cs="Arial"/>
          <w:color w:val="111111"/>
          <w:sz w:val="21"/>
          <w:szCs w:val="21"/>
        </w:rPr>
        <w:t>: Вятка,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дымка</w:t>
      </w:r>
      <w:r>
        <w:rPr>
          <w:rFonts w:ascii="Arial" w:hAnsi="Arial" w:cs="Arial"/>
          <w:color w:val="111111"/>
          <w:sz w:val="21"/>
          <w:szCs w:val="21"/>
        </w:rPr>
        <w:t>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дымковские мастера</w:t>
      </w:r>
      <w:r>
        <w:rPr>
          <w:rFonts w:ascii="Arial" w:hAnsi="Arial" w:cs="Arial"/>
          <w:color w:val="111111"/>
          <w:sz w:val="21"/>
          <w:szCs w:val="21"/>
        </w:rPr>
        <w:t>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дымковская игрушка</w:t>
      </w:r>
      <w:r>
        <w:rPr>
          <w:rFonts w:ascii="Arial" w:hAnsi="Arial" w:cs="Arial"/>
          <w:color w:val="111111"/>
          <w:sz w:val="21"/>
          <w:szCs w:val="21"/>
        </w:rPr>
        <w:t>,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дымковская роспись</w:t>
      </w:r>
      <w:r>
        <w:rPr>
          <w:rFonts w:ascii="Arial" w:hAnsi="Arial" w:cs="Arial"/>
          <w:color w:val="111111"/>
          <w:sz w:val="21"/>
          <w:szCs w:val="21"/>
        </w:rPr>
        <w:t>;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развивать умение договариваться о совместных действиях, представлять результат исследования;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развивать чувство ритма при игре на музыкальных инструментах.</w:t>
      </w:r>
    </w:p>
    <w:p w:rsidR="00FF5CC5" w:rsidRDefault="00FF5CC5" w:rsidP="002F48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Воспитывающие</w:t>
      </w:r>
      <w:r>
        <w:rPr>
          <w:rFonts w:ascii="Arial" w:hAnsi="Arial" w:cs="Arial"/>
          <w:color w:val="111111"/>
          <w:sz w:val="21"/>
          <w:szCs w:val="21"/>
        </w:rPr>
        <w:t>: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воспитывать отзывчивость, доброжелательность, настойчивость, волю; воспитывать интерес к русскому народному творчеству, уважения к труду народных мастеров; способствовать проявлению положительных эмоций;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FF5CC5" w:rsidRDefault="00FF5CC5" w:rsidP="002F48A3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 w:rsidRPr="00262E5E">
        <w:rPr>
          <w:rFonts w:ascii="Arial" w:hAnsi="Arial" w:cs="Arial"/>
          <w:color w:val="111111"/>
          <w:sz w:val="21"/>
          <w:szCs w:val="21"/>
        </w:rPr>
        <w:t>Вид проекта:</w:t>
      </w:r>
    </w:p>
    <w:p w:rsidR="00FF5CC5" w:rsidRPr="00262E5E" w:rsidRDefault="00FF5CC5" w:rsidP="00262E5E">
      <w:r>
        <w:t>Проект краткосрочный 1 неделя</w:t>
      </w:r>
    </w:p>
    <w:p w:rsidR="00FF5CC5" w:rsidRDefault="00FF5CC5">
      <w:r>
        <w:t>Участники проекта: воспитанники, родители, воспитатели</w:t>
      </w:r>
    </w:p>
    <w:p w:rsidR="00FF5CC5" w:rsidRDefault="00FF5CC5" w:rsidP="00262E5E">
      <w:r>
        <w:t>Характер предметной области: познавательное развитие</w:t>
      </w:r>
    </w:p>
    <w:p w:rsidR="00FF5CC5" w:rsidRDefault="00FF5CC5" w:rsidP="00262E5E">
      <w:r>
        <w:lastRenderedPageBreak/>
        <w:t>Интеграция областей: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FF5CC5" w:rsidRDefault="00FF5CC5" w:rsidP="00262E5E">
      <w:r>
        <w:t>Этапы реализации проекта:</w:t>
      </w:r>
    </w:p>
    <w:p w:rsidR="00FF5CC5" w:rsidRDefault="00FF5CC5" w:rsidP="00262E5E">
      <w:r>
        <w:t>1. Подготовительный</w:t>
      </w:r>
    </w:p>
    <w:p w:rsidR="00FF5CC5" w:rsidRDefault="00FF5CC5" w:rsidP="00262E5E">
      <w:r>
        <w:t>2. Основной</w:t>
      </w:r>
    </w:p>
    <w:p w:rsidR="00FF5CC5" w:rsidRDefault="00FF5CC5" w:rsidP="00262E5E">
      <w:r>
        <w:t>3. Итоговый</w:t>
      </w:r>
    </w:p>
    <w:p w:rsidR="00FF5CC5" w:rsidRDefault="00FF5CC5" w:rsidP="00262E5E">
      <w:r>
        <w:t>Предполагаемый итог проекта:</w:t>
      </w:r>
      <w:r w:rsidRPr="00262E5E">
        <w:t xml:space="preserve"> </w:t>
      </w:r>
    </w:p>
    <w:p w:rsidR="00FF5CC5" w:rsidRDefault="00FF5CC5" w:rsidP="00262E5E">
      <w:pPr>
        <w:pStyle w:val="a7"/>
        <w:numPr>
          <w:ilvl w:val="0"/>
          <w:numId w:val="1"/>
        </w:numPr>
      </w:pPr>
      <w:r>
        <w:t>воспитание любви к народному искусству России</w:t>
      </w:r>
    </w:p>
    <w:p w:rsidR="00FF5CC5" w:rsidRDefault="00FF5CC5" w:rsidP="00262E5E">
      <w:pPr>
        <w:pStyle w:val="a7"/>
        <w:numPr>
          <w:ilvl w:val="0"/>
          <w:numId w:val="1"/>
        </w:numPr>
      </w:pPr>
      <w:r>
        <w:t>ребёнок – творец, мастер, создатель народной игрушки</w:t>
      </w:r>
    </w:p>
    <w:p w:rsidR="00FF5CC5" w:rsidRDefault="00FF5CC5" w:rsidP="00262E5E">
      <w:pPr>
        <w:pStyle w:val="a7"/>
        <w:numPr>
          <w:ilvl w:val="0"/>
          <w:numId w:val="1"/>
        </w:numPr>
      </w:pPr>
      <w:r>
        <w:t>ребёнок умеет сотрудничать в коллективе</w:t>
      </w:r>
    </w:p>
    <w:p w:rsidR="00FF5CC5" w:rsidRDefault="00FF5CC5" w:rsidP="00262E5E">
      <w:pPr>
        <w:pStyle w:val="a7"/>
        <w:numPr>
          <w:ilvl w:val="0"/>
          <w:numId w:val="1"/>
        </w:numPr>
      </w:pPr>
      <w:r>
        <w:t>ребенок может сам рассказать и помочь сделать другим детям</w:t>
      </w:r>
    </w:p>
    <w:p w:rsidR="00FF5CC5" w:rsidRDefault="00FF5CC5" w:rsidP="00262E5E">
      <w:pPr>
        <w:ind w:left="360"/>
      </w:pPr>
      <w:r w:rsidRPr="00262E5E">
        <w:t>Предполагаемый продукт проекта:</w:t>
      </w:r>
      <w:r>
        <w:t xml:space="preserve"> Дымковская лошадка</w:t>
      </w:r>
    </w:p>
    <w:p w:rsidR="00FF5CC5" w:rsidRDefault="00FF5CC5" w:rsidP="00FC196D">
      <w:pPr>
        <w:spacing w:after="0"/>
      </w:pPr>
      <w:r w:rsidRPr="00FC196D">
        <w:t xml:space="preserve"> </w:t>
      </w:r>
      <w:r>
        <w:t>Схема осуществления проекта</w:t>
      </w:r>
    </w:p>
    <w:p w:rsidR="00FF5CC5" w:rsidRDefault="00FF5CC5" w:rsidP="00FC196D">
      <w:pPr>
        <w:spacing w:after="0"/>
      </w:pPr>
      <w:r>
        <w:t>Подготовительный этап:</w:t>
      </w:r>
    </w:p>
    <w:p w:rsidR="00FF5CC5" w:rsidRDefault="00FF5CC5" w:rsidP="00FC196D">
      <w:pPr>
        <w:spacing w:after="0"/>
      </w:pPr>
      <w:r>
        <w:t>Постановка целей, определение актуальности и значимости проекта.</w:t>
      </w:r>
    </w:p>
    <w:p w:rsidR="00FF5CC5" w:rsidRDefault="00FF5CC5" w:rsidP="00FC196D">
      <w:pPr>
        <w:spacing w:after="0"/>
      </w:pPr>
      <w:r>
        <w:t xml:space="preserve">Подбор методической литературы для реализации </w:t>
      </w:r>
      <w:proofErr w:type="gramStart"/>
      <w:r>
        <w:t>проекта .</w:t>
      </w:r>
      <w:proofErr w:type="gramEnd"/>
    </w:p>
    <w:p w:rsidR="00FF5CC5" w:rsidRDefault="00FF5CC5" w:rsidP="00FC196D">
      <w:pPr>
        <w:spacing w:after="0"/>
      </w:pPr>
      <w:r>
        <w:t>Подбор наглядно-дидактического материала; художественной литературы; дидактических игр, разработка бесед, разработка занятий</w:t>
      </w:r>
    </w:p>
    <w:p w:rsidR="00FF5CC5" w:rsidRDefault="00FF5CC5" w:rsidP="00FC196D">
      <w:pPr>
        <w:spacing w:after="0"/>
      </w:pPr>
      <w:r>
        <w:t>Разработка консультации для родителей.</w:t>
      </w:r>
    </w:p>
    <w:p w:rsidR="00FF5CC5" w:rsidRDefault="00FF5CC5" w:rsidP="00FC196D">
      <w:pPr>
        <w:spacing w:after="0"/>
      </w:pPr>
      <w:r>
        <w:t>Организация развивающей среды в группе</w:t>
      </w:r>
    </w:p>
    <w:p w:rsidR="00FF5CC5" w:rsidRDefault="00FF5CC5" w:rsidP="00FC196D">
      <w:pPr>
        <w:spacing w:after="0"/>
      </w:pPr>
      <w:r>
        <w:t>Основной этап: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Совместная деятельность взрослого и детей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Развивающая среда</w:t>
            </w: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Работа с родителями</w:t>
            </w:r>
          </w:p>
        </w:tc>
      </w:tr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НОД (познание) Знакомство с русскими народными игрушками «город мастеров»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 xml:space="preserve">Дымковские игрушки, </w:t>
            </w:r>
            <w:proofErr w:type="spellStart"/>
            <w:r w:rsidRPr="001C1C68">
              <w:t>филимоновские</w:t>
            </w:r>
            <w:proofErr w:type="spellEnd"/>
            <w:r w:rsidRPr="001C1C68">
              <w:t xml:space="preserve"> свистульки, матрёшки, </w:t>
            </w:r>
            <w:proofErr w:type="spellStart"/>
            <w:r w:rsidRPr="001C1C68">
              <w:t>богородские</w:t>
            </w:r>
            <w:proofErr w:type="spellEnd"/>
            <w:r w:rsidRPr="001C1C68">
              <w:t xml:space="preserve"> игрушки; иллюстрации ярмарки, альбомы народных промыслов.</w:t>
            </w: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3 родителей дома совместно с ребенком изготавливают Дымковская лошадка» для выставочных экспонатов.</w:t>
            </w:r>
          </w:p>
          <w:p w:rsidR="00FF5CC5" w:rsidRPr="001C1C68" w:rsidRDefault="00FF5CC5" w:rsidP="001C1C68">
            <w:pPr>
              <w:spacing w:after="0" w:line="240" w:lineRule="auto"/>
            </w:pPr>
          </w:p>
        </w:tc>
      </w:tr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НОД (художественно-эстетическое развитие): лепка из соленого теста «Дымковская лошадка»</w:t>
            </w: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>НОД (художественно-эстетическое развитие): Декоративное рисование «белим лошадку»</w:t>
            </w: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>НОД (художественно-эстетическое развитие): Декоративное рисование «Рисуем узоры на лошадке»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Выставочный экспонат заранее сделанных «Дымковская лошадка»</w:t>
            </w:r>
          </w:p>
          <w:p w:rsidR="00FF5CC5" w:rsidRPr="001C1C68" w:rsidRDefault="00FF5CC5" w:rsidP="001C1C68">
            <w:pPr>
              <w:spacing w:after="0" w:line="240" w:lineRule="auto"/>
            </w:pP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</w:p>
        </w:tc>
      </w:tr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Познавательное развитие:</w:t>
            </w:r>
          </w:p>
          <w:p w:rsidR="00FF5CC5" w:rsidRPr="001C1C68" w:rsidRDefault="00FF5CC5" w:rsidP="001C1C68">
            <w:pPr>
              <w:spacing w:after="0" w:line="240" w:lineRule="auto"/>
            </w:pP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 xml:space="preserve">Дидактические игры с </w:t>
            </w:r>
            <w:proofErr w:type="gramStart"/>
            <w:r w:rsidRPr="001C1C68">
              <w:lastRenderedPageBreak/>
              <w:t>матрёшками :</w:t>
            </w:r>
            <w:proofErr w:type="gramEnd"/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>«Которая по счету матрешка спряталась?»</w:t>
            </w:r>
          </w:p>
          <w:p w:rsidR="00FF5CC5" w:rsidRPr="001C1C68" w:rsidRDefault="00FF5CC5" w:rsidP="001C1C68">
            <w:pPr>
              <w:spacing w:after="0" w:line="240" w:lineRule="auto"/>
            </w:pP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>«Разложи матрёшек по величине»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lastRenderedPageBreak/>
              <w:t>Матрешки</w:t>
            </w: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</w:p>
        </w:tc>
      </w:tr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lastRenderedPageBreak/>
              <w:t>Речевое развитие:</w:t>
            </w: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 xml:space="preserve">Заучивание </w:t>
            </w:r>
            <w:proofErr w:type="spellStart"/>
            <w:r w:rsidRPr="001C1C68">
              <w:t>потешек</w:t>
            </w:r>
            <w:proofErr w:type="spellEnd"/>
            <w:r w:rsidRPr="001C1C68">
              <w:t>, стихотворений, небылиц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 xml:space="preserve">Родители разучивают </w:t>
            </w:r>
            <w:proofErr w:type="spellStart"/>
            <w:r w:rsidRPr="001C1C68">
              <w:t>потешки</w:t>
            </w:r>
            <w:proofErr w:type="spellEnd"/>
            <w:r w:rsidRPr="001C1C68">
              <w:t xml:space="preserve"> со своими детьми</w:t>
            </w:r>
          </w:p>
        </w:tc>
      </w:tr>
      <w:tr w:rsidR="00FF5CC5" w:rsidRPr="001C1C68" w:rsidTr="001C1C68"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  <w:r w:rsidRPr="001C1C68">
              <w:t>Физическое развитие:</w:t>
            </w:r>
          </w:p>
          <w:p w:rsidR="00FF5CC5" w:rsidRPr="001C1C68" w:rsidRDefault="00FF5CC5" w:rsidP="001C1C68">
            <w:pPr>
              <w:spacing w:after="0" w:line="240" w:lineRule="auto"/>
            </w:pP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 xml:space="preserve">Русские народные подвижные </w:t>
            </w:r>
            <w:proofErr w:type="gramStart"/>
            <w:r w:rsidRPr="001C1C68">
              <w:t>игры :</w:t>
            </w:r>
            <w:proofErr w:type="gramEnd"/>
            <w:r w:rsidRPr="001C1C68">
              <w:t xml:space="preserve"> «У медведя во бору», «Мышеловка», «Волки во рву»</w:t>
            </w:r>
          </w:p>
          <w:p w:rsidR="00FF5CC5" w:rsidRPr="001C1C68" w:rsidRDefault="00FF5CC5" w:rsidP="001C1C68">
            <w:pPr>
              <w:spacing w:after="0" w:line="240" w:lineRule="auto"/>
            </w:pPr>
            <w:r w:rsidRPr="001C1C68">
              <w:t>Пальчиковые игры</w:t>
            </w:r>
          </w:p>
        </w:tc>
        <w:tc>
          <w:tcPr>
            <w:tcW w:w="3190" w:type="dxa"/>
          </w:tcPr>
          <w:p w:rsidR="00FF5CC5" w:rsidRPr="001C1C68" w:rsidRDefault="00FF5CC5" w:rsidP="001C1C68">
            <w:pPr>
              <w:spacing w:after="0" w:line="240" w:lineRule="auto"/>
            </w:pPr>
          </w:p>
        </w:tc>
        <w:tc>
          <w:tcPr>
            <w:tcW w:w="3191" w:type="dxa"/>
          </w:tcPr>
          <w:p w:rsidR="00FF5CC5" w:rsidRPr="001C1C68" w:rsidRDefault="00FF5CC5" w:rsidP="001C1C68">
            <w:pPr>
              <w:spacing w:after="0" w:line="240" w:lineRule="auto"/>
            </w:pPr>
          </w:p>
        </w:tc>
      </w:tr>
    </w:tbl>
    <w:p w:rsidR="00FF5CC5" w:rsidRDefault="00FF5CC5" w:rsidP="00FC196D">
      <w:pPr>
        <w:spacing w:after="0"/>
      </w:pPr>
      <w:r w:rsidRPr="00BD62C2">
        <w:t>Итоговый этап:</w:t>
      </w:r>
    </w:p>
    <w:p w:rsidR="00FF5CC5" w:rsidRDefault="00FF5CC5" w:rsidP="00FC196D">
      <w:pPr>
        <w:spacing w:after="0"/>
      </w:pPr>
      <w:r>
        <w:t>Выставка «</w:t>
      </w:r>
      <w:proofErr w:type="spellStart"/>
      <w:r>
        <w:t>Филимоновских</w:t>
      </w:r>
      <w:proofErr w:type="spellEnd"/>
      <w:r>
        <w:t xml:space="preserve"> лошадок».</w:t>
      </w:r>
    </w:p>
    <w:p w:rsidR="00FF5CC5" w:rsidRDefault="00FF5CC5" w:rsidP="00FC196D">
      <w:pPr>
        <w:spacing w:after="0"/>
      </w:pPr>
      <w:r>
        <w:t>Итоговый продукт:</w:t>
      </w:r>
      <w:r w:rsidRPr="000B3060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F5CC5" w:rsidSect="002B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2E28"/>
    <w:multiLevelType w:val="hybridMultilevel"/>
    <w:tmpl w:val="0704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B3060"/>
    <w:rsid w:val="000F2E30"/>
    <w:rsid w:val="001969DA"/>
    <w:rsid w:val="001C1C68"/>
    <w:rsid w:val="001E5BDA"/>
    <w:rsid w:val="00262E5E"/>
    <w:rsid w:val="002B476A"/>
    <w:rsid w:val="002F48A3"/>
    <w:rsid w:val="003D5A57"/>
    <w:rsid w:val="004937BF"/>
    <w:rsid w:val="004A5FC8"/>
    <w:rsid w:val="005539C6"/>
    <w:rsid w:val="00A54699"/>
    <w:rsid w:val="00B92A26"/>
    <w:rsid w:val="00BB58A7"/>
    <w:rsid w:val="00BD62C2"/>
    <w:rsid w:val="00E04CA6"/>
    <w:rsid w:val="00E42492"/>
    <w:rsid w:val="00F52D92"/>
    <w:rsid w:val="00F929F0"/>
    <w:rsid w:val="00FC196D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AB28B-AE39-4977-97E1-A13A02B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4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F48A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A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6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62E5E"/>
    <w:pPr>
      <w:ind w:left="720"/>
      <w:contextualSpacing/>
    </w:pPr>
  </w:style>
  <w:style w:type="table" w:styleId="a8">
    <w:name w:val="Table Grid"/>
    <w:basedOn w:val="a1"/>
    <w:uiPriority w:val="99"/>
    <w:rsid w:val="00FC19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Timosha</cp:lastModifiedBy>
  <cp:revision>2</cp:revision>
  <dcterms:created xsi:type="dcterms:W3CDTF">2018-04-28T18:27:00Z</dcterms:created>
  <dcterms:modified xsi:type="dcterms:W3CDTF">2018-04-28T18:27:00Z</dcterms:modified>
</cp:coreProperties>
</file>