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A" w:rsidRPr="004019EC" w:rsidRDefault="00FA06BA" w:rsidP="005859B2">
      <w:pPr>
        <w:shd w:val="clear" w:color="auto" w:fill="FFFFFF"/>
        <w:spacing w:after="0" w:line="240" w:lineRule="auto"/>
        <w:jc w:val="right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4"/>
          <w:szCs w:val="24"/>
        </w:rPr>
        <w:t>Мурашова Наталия Юрьевна</w:t>
      </w:r>
    </w:p>
    <w:p w:rsidR="00FA06BA" w:rsidRPr="004019EC" w:rsidRDefault="00FA06BA" w:rsidP="005859B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outlineLvl w:val="0"/>
        <w:rPr>
          <w:rFonts w:ascii="Cambria" w:hAnsi="Cambria"/>
          <w:b/>
          <w:bCs/>
          <w:color w:val="366091"/>
          <w:kern w:val="36"/>
          <w:sz w:val="28"/>
          <w:szCs w:val="28"/>
        </w:rPr>
      </w:pPr>
      <w:r w:rsidRPr="004019EC">
        <w:rPr>
          <w:rFonts w:ascii="Times New Roman" w:hAnsi="Times New Roman"/>
          <w:b/>
          <w:bCs/>
          <w:color w:val="366091"/>
          <w:kern w:val="36"/>
          <w:sz w:val="28"/>
        </w:rPr>
        <w:t>Раздел 2.«Информационно-аналитический отчет педагогического работника о профессиональной деятельности в межаттестационный период».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1. «Результаты освоения обучающимися образовательных программ по итогам мониторингов, проводимых организацией»</w:t>
      </w:r>
    </w:p>
    <w:p w:rsidR="00FA06BA" w:rsidRPr="004019EC" w:rsidRDefault="00FA06BA" w:rsidP="005859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1. Показатель «Динамика достижений обучающихся».</w:t>
      </w:r>
    </w:p>
    <w:p w:rsidR="00FA06BA" w:rsidRPr="004019EC" w:rsidRDefault="00FA06BA" w:rsidP="005859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Доля обучающихся (в %), достигших прогнозируемых результатов реализации образовательной программы (по всем группам/объединениям за межаттестационный период):</w:t>
      </w:r>
    </w:p>
    <w:tbl>
      <w:tblPr>
        <w:tblW w:w="11038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25"/>
        <w:gridCol w:w="3969"/>
        <w:gridCol w:w="3544"/>
      </w:tblGrid>
      <w:tr w:rsidR="00FA06BA" w:rsidRPr="00CD1354" w:rsidTr="00BA07A9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коллектив «ЛИЯ»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Кружок «Бисероплетение»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Театральная студия</w:t>
            </w:r>
          </w:p>
        </w:tc>
      </w:tr>
      <w:tr w:rsidR="00FA06BA" w:rsidRPr="00CD1354" w:rsidTr="00BA07A9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Танцевального коллектива за последние три года в среднем составила 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«Бисероплетение» за последние три года в среднем составила  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100 %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театральной студии за последние три года в среднем составила  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Доля обучающихся, достигших прогнозируемых результатов реализации программ дополнительного образования  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1)</w:t>
      </w:r>
      <w:r w:rsidRPr="004019EC">
        <w:rPr>
          <w:rFonts w:ascii="Times New Roman" w:hAnsi="Times New Roman"/>
          <w:color w:val="000000"/>
          <w:sz w:val="28"/>
        </w:rPr>
        <w:t> по всем объединениям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4019EC">
        <w:rPr>
          <w:rFonts w:ascii="Times New Roman" w:hAnsi="Times New Roman"/>
          <w:color w:val="000000"/>
          <w:sz w:val="28"/>
        </w:rPr>
        <w:t> по результатам внутреннего мониторинга   за последние три года составила  примерно  95%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2).</w:t>
      </w:r>
    </w:p>
    <w:p w:rsidR="00FA06BA" w:rsidRPr="004019EC" w:rsidRDefault="00FA06BA" w:rsidP="005859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Динамика доли обучающихся (в %), достигших прогнозируемых результатов реализации образовательной программы (по всем группам/объединениям за межаттестационный период):</w:t>
      </w:r>
    </w:p>
    <w:tbl>
      <w:tblPr>
        <w:tblW w:w="11068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42"/>
        <w:gridCol w:w="1522"/>
        <w:gridCol w:w="1701"/>
        <w:gridCol w:w="1701"/>
        <w:gridCol w:w="1701"/>
        <w:gridCol w:w="1701"/>
      </w:tblGrid>
      <w:tr w:rsidR="00FA06BA" w:rsidRPr="00CD1354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Название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 кружка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2009-2010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2010-2011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</w:tr>
      <w:tr w:rsidR="00FA06BA" w:rsidRPr="00CD1354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</w:tr>
      <w:tr w:rsidR="00FA06BA" w:rsidRPr="00CD1354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Театральная студия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</w:tr>
      <w:tr w:rsidR="00FA06BA" w:rsidRPr="00CD1354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Как видно из таблицы, за пять лет межаттестационного периода динамика результатов по всем группам положительная и составляет в среднем чуть меньше 95% детей.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1.2. Показатель «Результаты деятельности педагогического работника в области социализации обучающихся».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1.2.1. Создает условия для социализации обучающихся: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Моя концепция - это создание благоприятных условий для становления самостоятельной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Цель воспитательного процесса </w:t>
      </w:r>
      <w:r w:rsidRPr="004019EC">
        <w:rPr>
          <w:rFonts w:ascii="Times New Roman" w:hAnsi="Times New Roman"/>
          <w:color w:val="000000"/>
          <w:sz w:val="28"/>
        </w:rPr>
        <w:t>– развитие интеллектуальной, нравственной, творческой, активной и конкурентоспособной личности, достойного гражданина России.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Для достижения этой цели мной  реализуются следующие </w:t>
      </w:r>
      <w:r w:rsidRPr="004019EC"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Формирование у детей общечеловеческих норм морали (доброты, взаимопонимания, милосердия, веры в созидательные возможности человека, терпимости по отношению к людям).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в детях творческих способностей, поддержка заинтересованности и инициативы у детей.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Способствовать выбору правильной ориентации в окружающем мире.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умения критически оценивать свои поступки.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Научить процессу повседневного здорового проживания индивидуальной жизни в нормальных условиях.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Создание в коллективе условий комфортности и защищённости для каждого ребёнка.</w:t>
      </w:r>
    </w:p>
    <w:p w:rsidR="00FA06BA" w:rsidRPr="004019EC" w:rsidRDefault="00FA06BA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Привлечение семьи к возрождению нравственно-этических воспитательных норм, традиций семейного уклада, совместному творчеству.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Основываюсь на следующих принципах воспитания: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1. 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Личностный подход в воспитании</w:t>
      </w:r>
      <w:r w:rsidRPr="004019EC">
        <w:rPr>
          <w:rFonts w:ascii="Times New Roman" w:hAnsi="Times New Roman"/>
          <w:color w:val="000000"/>
          <w:sz w:val="28"/>
        </w:rPr>
        <w:t> (уважение к уникальности и своеобразию каждого ребенка).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2. 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Гуманистический подход к построению отношений в воспитательном процессе</w:t>
      </w:r>
      <w:r w:rsidRPr="004019EC">
        <w:rPr>
          <w:rFonts w:ascii="Times New Roman" w:hAnsi="Times New Roman"/>
          <w:color w:val="000000"/>
          <w:sz w:val="28"/>
        </w:rPr>
        <w:t> (уважительное отношение между детьми и учителями).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3. 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Средовой подход в воспитательной деятельности</w:t>
      </w:r>
      <w:r w:rsidRPr="004019EC">
        <w:rPr>
          <w:rFonts w:ascii="Times New Roman" w:hAnsi="Times New Roman"/>
          <w:color w:val="000000"/>
          <w:sz w:val="28"/>
        </w:rPr>
        <w:t> (использование возможностей внутренней и внешней среды школы для развития ребенка).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4. 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Дифференцированный подход</w:t>
      </w:r>
      <w:r w:rsidRPr="004019EC">
        <w:rPr>
          <w:rFonts w:ascii="Times New Roman" w:hAnsi="Times New Roman"/>
          <w:color w:val="000000"/>
          <w:sz w:val="28"/>
        </w:rPr>
        <w:t> (отбор средств, форм и методов воспитания в соответствии с социальными, экономическими, психологическими особенностями разных групп учащихся).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5. 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Природосообразность воспитания</w:t>
      </w:r>
      <w:r w:rsidRPr="004019EC">
        <w:rPr>
          <w:rFonts w:ascii="Times New Roman" w:hAnsi="Times New Roman"/>
          <w:color w:val="000000"/>
          <w:sz w:val="28"/>
        </w:rPr>
        <w:t> (учет половозрастных особенностей личности).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6. 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Культуросообразность воспитания</w:t>
      </w:r>
      <w:r w:rsidRPr="004019EC">
        <w:rPr>
          <w:rFonts w:ascii="Times New Roman" w:hAnsi="Times New Roman"/>
          <w:color w:val="000000"/>
          <w:sz w:val="28"/>
        </w:rPr>
        <w:t> (опора в воспитании на национальные традиции своего народа и развитие интереса к культурам других народов).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7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. Эстетизация среды жизнедеятельности и развития ребенка</w:t>
      </w:r>
      <w:r w:rsidRPr="004019EC">
        <w:rPr>
          <w:rFonts w:ascii="Times New Roman" w:hAnsi="Times New Roman"/>
          <w:b/>
          <w:bCs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180"/>
        <w:jc w:val="center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Механизм оказания педагогической поддержки ребенка в решении жизненно важных проблем:</w:t>
      </w:r>
    </w:p>
    <w:tbl>
      <w:tblPr>
        <w:tblW w:w="1064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62"/>
        <w:gridCol w:w="8080"/>
      </w:tblGrid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Этап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Действия педагога</w:t>
            </w:r>
          </w:p>
        </w:tc>
      </w:tr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1.Диагностический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Фиксация факта, диагностика предполагаемой проблемы, установление контакта с ребенком, проговаривание проблемы с ребенком в непринужденной беседе во время заний рукоделием, совместная оценка проблемы с точки значимости ее для ребенка.</w:t>
            </w:r>
          </w:p>
        </w:tc>
      </w:tr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2.Поисковый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Организация совместного поиска причин возникновения проблемы, взгляд на ситуацию со стороны, «глазами ребенка».</w:t>
            </w:r>
          </w:p>
        </w:tc>
      </w:tr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3.Договорный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Проектирование совместных действий педагога, классного руководителя и ребенка, налаживание договорных отношений и заключение договора в любой форме.</w:t>
            </w:r>
          </w:p>
        </w:tc>
      </w:tr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4.Деятельностный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Действует сам ребенок и действует педагог (одобрение действий ребенка, стимулирование его инициативы, координация деятельности специалистов в школе и за ее пределами, безотлагательная помощь школьнику).</w:t>
            </w:r>
          </w:p>
        </w:tc>
      </w:tr>
      <w:tr w:rsidR="00FA06BA" w:rsidRPr="00CD1354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5.Рефлексивный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Совместное с ребенком обсуждение успехов и неудач предыдущих этапов деятельности, констатация факта разрешимости проблемы, осмысление ребенком и педагогом нового опыта жизнедеятельности.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Все эти действия направлены на социализацию обучающегося, на его развитие и умение решать жизненные вопросы, конфликтные ситуации. Мною совместно со школьным художественным советом в рамках школы проводятся мероприятия, направленные на взаимодействие разновозрастных школьников, педагогов и родителей: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15"/>
      </w:tblGrid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2012».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6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«Королева осени» - конкурсная программа для классных руководителей ко Дню учителя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3)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7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2013».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8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«Варвара краса – длинная коса» для учениц начальной школы.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9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2014».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10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 ко «Дню защитника Отечества».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11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концерте, посвящённому Дню Победы.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«Безопасный переход»- отряд юных инспекторов движения ЮИД</w:t>
            </w:r>
          </w:p>
          <w:p w:rsidR="00FA06BA" w:rsidRPr="004019EC" w:rsidRDefault="00FA06BA" w:rsidP="00BA07A9">
            <w:pPr>
              <w:spacing w:after="0" w:line="240" w:lineRule="atLeast"/>
              <w:ind w:left="72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 8)</w:t>
            </w:r>
          </w:p>
        </w:tc>
      </w:tr>
      <w:tr w:rsidR="00FA06BA" w:rsidRPr="00CD1354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Создание видеороликов и презентаций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 12).</w:t>
            </w:r>
          </w:p>
          <w:p w:rsidR="00FA06BA" w:rsidRPr="004019EC" w:rsidRDefault="00FA06BA" w:rsidP="00BA07A9">
            <w:pPr>
              <w:numPr>
                <w:ilvl w:val="0"/>
                <w:numId w:val="13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Флешмоб для родителей и педагогов «Ответное слово выпускникам» - видеоролик, занявший  1 место во Всероссийском конкурсе «Видеоталант-V»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16)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1.2.2. Обучающиеся участвуют в самоуправлении в пределах возрастных компетенций: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 группах действует система самоуправления: очень большую помощь в организации мероприятий оказывают старосты творческих групп. Главным  органом самоуправления является художественный совет детской организации «Глобус», где принимаются решения и определяют направление творческой работы. Остальные ребята распределяют свои обязанности по интересам и возможностям. В течение года обучающийся может сменить направление деятельности и попробовать себя в чём - то другом, поэтому сектора мобильны, работают в тесном контакте. Младшие группы только выстраивает свою систему самоуправления, учатся у старших ребят, которые проводят у них на занятиях небольшие мастер-классы. Совместные мероприятия, коллективные дела способствуют созданию в школе благоприятной  дружественной обстановки: День самоуправления, общешкольное голосование, сценарии мероприятий. Дети учатся добросовестно выполнять порученное дело, выходят со своими проектами за пределы школьных стен. Например, проведение праздника на жилмассиве, где они самостоятельно написали сценарий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3)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  25 июня 2013 являюсь руководителем отряда Юных инспекторов дорожного движения «Сигнал». Это отличная возможность для детей проявить себя в социальных акциях, выступая как агитбригада 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8).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Руководить такими разновозрастными группами мне помогают художественный совет детской организации «Глобус» и постоянный мониторинг детских коллективов, содружество с родительской общественностью и социумом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 3).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1.2.3. Обучающиеся  регулярно участвуют в социально-значимых делах, социально-образовательных проектах: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1513"/>
        <w:gridCol w:w="1701"/>
        <w:gridCol w:w="3827"/>
        <w:gridCol w:w="2127"/>
        <w:gridCol w:w="992"/>
      </w:tblGrid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Название социальной  акции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Участие объединений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0"/>
              </w:rPr>
              <w:t>Количество детей 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02.12.2011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2012»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05.10.2012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«Королева осени» конкурсная программа ко Дню учителя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01.12.2012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2013»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21.03.2013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«Варвара краса – длинная коса» для учениц нач.школы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60%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08.12.2013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2014»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97%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 ко «Дню защитника Отечества».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концерте, посвящённому Дню Победы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2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Праздник улицы Майской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01.07.2014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«Безопасный переход»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Отряд ЮИДД, ТОС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03.07.2014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Видеорепортаж для ТНТ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04.07.2014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«Брось мусор в урну!»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08.07.2014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«Погадай на ромашке»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09.07.2014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«Каждому нужен дом!» (бездомные животные)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04.07.2014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«Забери мусор с собой!»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17.07.2014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«Вспомни детство свое!»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18.07.2014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«Чего бы еще покрасить?»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26.09.2014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Праздничная программа на жилмассиве «Учитель моего города»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Доля обучающихся,  вовлеченных в социально-значимые проекты, составляет  в среднем - 95% 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Ребята из театрального кружка самостоятельно разработали положение к конкурсу для классных руководителей и написали сценарий «Королева осени» ко Дню Учителя. А также сценарий праздника «Учитель моего города» на жилмассиве «Победа»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3)</w:t>
      </w:r>
      <w:r w:rsidRPr="004019EC">
        <w:rPr>
          <w:rFonts w:ascii="Times New Roman" w:hAnsi="Times New Roman"/>
          <w:color w:val="000000"/>
          <w:sz w:val="28"/>
        </w:rPr>
        <w:t>. В этом году впервые сценарий для последнего звонка был полностью написан детьми под моей незначительной редакцией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18).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Организация летнего отдыха и работы для детей в каникулярное время – это очень важная и нужная сторона моей работы. Особенно хорошо участие в социально-значимых проектах прослеживается в летнее время. Трудовой отряд старшеклассников «Кировец» (ребята из театрального кружка), руководителем которого я была назначена, этим летом придумал и провел несколько социальных акций. Дети писали статьи в газету и  приняли участие в телевизионном проекте (ссылка: ). А творческий отчет Комаровой Татьяны о работе трудового отряда занял 1 место во Всероссийском конкурсе «Волонтерское движение».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Данная социально-значимая деятельность имеет положительные отзывы и благодарственные письма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(Приложения № 9,12)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1. 3.  Показатель «Наличие устойчивого интереса обучающихся к выбранному направлению деятельности».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1.3.1. Сохранность контингента обучающихся (по всем группам / объединениям ) за межаттестационный период:</w:t>
      </w:r>
    </w:p>
    <w:tbl>
      <w:tblPr>
        <w:tblW w:w="11038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24"/>
        <w:gridCol w:w="2694"/>
        <w:gridCol w:w="2693"/>
        <w:gridCol w:w="3827"/>
      </w:tblGrid>
      <w:tr w:rsidR="00FA06BA" w:rsidRPr="00CD1354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 Танцевальный коллектив «ЛИЯ»</w:t>
            </w:r>
          </w:p>
        </w:tc>
      </w:tr>
      <w:tr w:rsidR="00FA06BA" w:rsidRPr="00CD1354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FA06BA" w:rsidRPr="00CD1354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39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40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37 человек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42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42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38 человек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46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48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46 человек</w:t>
            </w:r>
          </w:p>
        </w:tc>
      </w:tr>
      <w:tr w:rsidR="00FA06BA" w:rsidRPr="00CD1354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    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Театральная студия</w:t>
            </w:r>
          </w:p>
        </w:tc>
      </w:tr>
      <w:tr w:rsidR="00FA06BA" w:rsidRPr="00CD1354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FA06BA" w:rsidRPr="00CD1354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22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 человек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22 человека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  <w:tr w:rsidR="00FA06BA" w:rsidRPr="00CD1354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Кружок «Бисероплетение»</w:t>
            </w:r>
          </w:p>
        </w:tc>
      </w:tr>
      <w:tr w:rsidR="00FA06BA" w:rsidRPr="00CD1354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FA06BA" w:rsidRPr="00CD1354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25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28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32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28 человек</w:t>
            </w:r>
          </w:p>
        </w:tc>
      </w:tr>
      <w:tr w:rsidR="00FA06BA" w:rsidRPr="00CD1354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26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Сохранность контингента имеет положительную динамику. В среднем по всем объединениям дополнительного образования МБОУ СОШ № 58  сохранность контингента составила за последних три года – </w:t>
      </w:r>
      <w:r w:rsidRPr="004019EC">
        <w:rPr>
          <w:rFonts w:ascii="Times New Roman" w:hAnsi="Times New Roman"/>
          <w:b/>
          <w:bCs/>
          <w:color w:val="000000"/>
          <w:sz w:val="28"/>
        </w:rPr>
        <w:t>104%</w:t>
      </w:r>
      <w:r w:rsidRPr="004019EC">
        <w:rPr>
          <w:rFonts w:ascii="Times New Roman" w:hAnsi="Times New Roman"/>
          <w:color w:val="000000"/>
          <w:sz w:val="28"/>
        </w:rPr>
        <w:t>, а стабильность контингента за это же время  составила – </w:t>
      </w:r>
      <w:r w:rsidRPr="004019EC">
        <w:rPr>
          <w:rFonts w:ascii="Times New Roman" w:hAnsi="Times New Roman"/>
          <w:b/>
          <w:bCs/>
          <w:color w:val="000000"/>
          <w:sz w:val="28"/>
        </w:rPr>
        <w:t>97%</w:t>
      </w:r>
      <w:r w:rsidRPr="004019EC">
        <w:rPr>
          <w:rFonts w:ascii="Times New Roman" w:hAnsi="Times New Roman"/>
          <w:color w:val="000000"/>
          <w:sz w:val="28"/>
        </w:rPr>
        <w:t> обучающихся.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№2)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1.3.2. Доля обучающихся (в %), прошедших полный курс обучения по программе дополнительного образования (по всем группам/объединениям за межаттестационный период):</w:t>
      </w:r>
    </w:p>
    <w:tbl>
      <w:tblPr>
        <w:tblW w:w="10643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1"/>
        <w:gridCol w:w="1418"/>
        <w:gridCol w:w="2977"/>
        <w:gridCol w:w="3827"/>
      </w:tblGrid>
      <w:tr w:rsidR="00FA06BA" w:rsidRPr="00CD1354" w:rsidTr="00BA07A9"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Название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 программы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Сроки обучения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Год завершения курса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Доля обучающихся, прошедших полный курс</w:t>
            </w: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3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94,6 %</w:t>
            </w: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rPr>
          <w:trHeight w:val="36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2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89 %</w:t>
            </w:r>
          </w:p>
        </w:tc>
      </w:tr>
      <w:tr w:rsidR="00FA06BA" w:rsidRPr="00CD1354" w:rsidTr="00BA07A9">
        <w:trPr>
          <w:trHeight w:val="36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rPr>
          <w:trHeight w:val="36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3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A06BA" w:rsidRPr="00CD1354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Из таблицы видно, что доля обучающихся, прошедших полный курс обучения, сохраняется и даже растет, что составляет примерно </w:t>
      </w:r>
      <w:r w:rsidRPr="004019EC">
        <w:rPr>
          <w:rFonts w:ascii="Times New Roman" w:hAnsi="Times New Roman"/>
          <w:b/>
          <w:bCs/>
          <w:color w:val="000000"/>
          <w:sz w:val="28"/>
        </w:rPr>
        <w:t>95%</w:t>
      </w:r>
      <w:r w:rsidRPr="004019EC">
        <w:rPr>
          <w:rFonts w:ascii="Times New Roman" w:hAnsi="Times New Roman"/>
          <w:color w:val="000000"/>
          <w:sz w:val="28"/>
        </w:rPr>
        <w:t>. В редких случаях получается спад, который не зависит от моей деятельности: изменения в расписании или класс начинает учиться в другую смену. Но обычно, если подобное случается,  дети, либо во время каникул, либо через год наверстывают программу в индивидуальном порядке или с другой группой. Для таких случаев, у меня имеются распечатанный материал для домашнего задания: подробные схемы, таблицы по бисероплетению.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1.3.3. Уровень мотивации  к профилю (направлению) деятельности (по результатам диагностики):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 </w:t>
      </w:r>
    </w:p>
    <w:tbl>
      <w:tblPr>
        <w:tblW w:w="11180" w:type="dxa"/>
        <w:tblInd w:w="-5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17"/>
        <w:gridCol w:w="992"/>
        <w:gridCol w:w="992"/>
        <w:gridCol w:w="992"/>
        <w:gridCol w:w="851"/>
        <w:gridCol w:w="850"/>
        <w:gridCol w:w="1134"/>
        <w:gridCol w:w="851"/>
        <w:gridCol w:w="709"/>
        <w:gridCol w:w="992"/>
      </w:tblGrid>
      <w:tr w:rsidR="00FA06BA" w:rsidRPr="00CD1354" w:rsidTr="00BA07A9">
        <w:tc>
          <w:tcPr>
            <w:tcW w:w="2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Наименование объединения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(количество детей)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Доля обучающихся в % с высоким, средним и низким уровнем мотивации к профилю обучения</w:t>
            </w:r>
          </w:p>
        </w:tc>
      </w:tr>
      <w:tr w:rsidR="00FA06BA" w:rsidRPr="00CD1354" w:rsidTr="00BA07A9">
        <w:tc>
          <w:tcPr>
            <w:tcW w:w="2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</w:tr>
      <w:tr w:rsidR="00FA06BA" w:rsidRPr="00CD1354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Уровень мотивированности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</w:tr>
      <w:tr w:rsidR="00FA06BA" w:rsidRPr="00CD1354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(47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</w:tr>
      <w:tr w:rsidR="00FA06BA" w:rsidRPr="00CD1354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Кружок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(22 человека)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(25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FA06BA" w:rsidRPr="00CD1354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Квиллинг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(15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За последних три года уровень мотивации ни разу не понижался. Интерес к бесплатному дополнительному образованию растет. Безусловно, наличие кружков при школе нравится и детям, и родителям. Особенно это хорошо для младших школьников в связи с катастрофической ситуацией безопасности на дорогах. В начальной школе весь  учебный год на уроках бисероплетения и квиллинга мы делаем подарки для родных и близких, приурочивая их ко всевозможным праздникам.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У нашего танцевального коллектива очень насыщенная концертная жизнь: постоянно участвует в школьных мероприятиях (примерно раз в месяц обязательно), либо дает выездные концерты на жилмассиве (детские сады, дом Ветеранов Краснофлотского района)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9)</w:t>
      </w:r>
      <w:r w:rsidRPr="004019EC">
        <w:rPr>
          <w:rFonts w:ascii="Times New Roman" w:hAnsi="Times New Roman"/>
          <w:color w:val="000000"/>
          <w:sz w:val="28"/>
        </w:rPr>
        <w:t>. Каждый ребенок в конце учебного года получает благодарственное письмо или грамоту в свое портфолио. С помощью родителей создаются видеофильмы, оформляются стенды дополнительного образования.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А старшеклассники, заканчивая школу и готовясь к последнему звонку,  охотно участвуют в подготовке школьных мероприятий. И с каждым годом качество этих мероприятий растет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3)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1.3.4. Наличие обучающихся, продолживших обучение по профилю (направлению) деятельности педагогического работника: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Хочется отметить, что большинство детей школьного танцевального коллектива проявляют большой интерес и любовь к искусству танца, занимаются с желанием. По  моей рекомендации несколько детей (20% за пять лет), закончивших 3-хгодичное обучение в танцевальном коллективе школы, продолжили свое образование в профессиональных хореографических коллективах.  Но эти учащиеся, несмотря на то, что занимаются в другом коллективе, никогда не отказываются выступать на школьных мероприятиях. А иногда и дают «мастер-классы» для младших танцевальных групп.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Якобашвили Наталья – образцовая студия  современного танца «Мираж».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Сухарева Галина – выпускница 2010 года, наша постоянная ведущая школьных мероприятий поступила в Хабаровский институт искусств и культуры.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Зиброва Марина- выпускница 2011 года, Мисс школы 2010, серебряная медалистка, поступив в  ДВГГУ на факультет иностранных языков, активно участвовала в КВН-кой команде своего университета.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Зведенюк Иван – команда КВН г. Хабаровска «Все впереди!»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Зведенюк Павел – ТОГУ, команда КВН, авторская группа телепередачи «Классная работа» на телеканале Губерния.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Богинская Анна (выпуск 2014 года) – наш изобретатель и мастер всевозможных  эскизов, декораций и костюмов для театрального кружка поступила на факультет архитектуры и дизайна в ТОГу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№11)</w:t>
      </w:r>
      <w:r w:rsidRPr="004019EC">
        <w:rPr>
          <w:rFonts w:ascii="Times New Roman" w:hAnsi="Times New Roman"/>
          <w:color w:val="000000"/>
          <w:sz w:val="28"/>
        </w:rPr>
        <w:t>. Работы по ее эскизам можно найти на сайте ТОГу.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2.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соревнованиях(если деятельность педагогических работников связана с направлениями педагогической работы, по которым такие мероприятия проводятся)»</w:t>
      </w:r>
    </w:p>
    <w:p w:rsidR="00FA06BA" w:rsidRPr="004019EC" w:rsidRDefault="00FA06BA" w:rsidP="005859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1. «Выявление и развитие способностей обучающихся к научной (интеллектуальной), творческой, физкультурно-спортивной деятельности»</w:t>
      </w:r>
      <w:r w:rsidRPr="004019EC">
        <w:rPr>
          <w:rFonts w:ascii="Times New Roman" w:hAnsi="Times New Roman"/>
          <w:color w:val="000000"/>
          <w:sz w:val="28"/>
          <w:u w:val="single"/>
        </w:rPr>
        <w:t> </w:t>
      </w:r>
    </w:p>
    <w:p w:rsidR="00FA06BA" w:rsidRPr="004019EC" w:rsidRDefault="00FA06BA" w:rsidP="005859B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Организует  работу с обучающимися, имеющими способности к научной (интеллектуальной),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творческой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, физкультурно-спортивной деятельности.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С введением нового стандарта образования у ребят появилась возможность получать дополнительное образование не покидая стен школы, пополняя и развивая свои умения и навыки полученные в учебном процессе. Поэтому кружки дополнительного образования и внеурочная деятельность (которой я занималась во 2011-2012 учебном году) очень востребована как учителями, так  родителями и детьми. Ведь многие семьи  находятся в трудной жизненной ситуации и не могут себе позволить платные кружки.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Мною были проведены несколько мастер-классов для учителей начальной школы по декоративно-прикладному творчеству в рамках работы над внедрением внеурочной деятельности. Теперь в нашем учреждении наблюдается очень высокий процент посещаемости детьми занятий дополнительного образования.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Индивидуальные карты, разработанные мною на каждого ребенка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позволяют проследить его рост и успешность в рамках кружка дополнитель-ного образования и зафиксировать участие его во всевозможных выставках и проектах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(Приложение15).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Создаю условия для публичной презентации детских работ: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hyperlink r:id="rId5" w:history="1">
        <w:r w:rsidRPr="004019EC">
          <w:rPr>
            <w:rFonts w:ascii="Times New Roman" w:hAnsi="Times New Roman"/>
            <w:color w:val="0000FF"/>
            <w:sz w:val="28"/>
            <w:u w:val="single"/>
          </w:rPr>
          <w:t>http://ped-kopilka.ru/photos/photo9670.html#c216787</w:t>
        </w:r>
      </w:hyperlink>
      <w:r w:rsidRPr="004019EC">
        <w:rPr>
          <w:rFonts w:ascii="Times New Roman" w:hAnsi="Times New Roman"/>
          <w:color w:val="000000"/>
          <w:sz w:val="28"/>
        </w:rPr>
        <w:t>,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hyperlink r:id="rId6" w:history="1">
        <w:r w:rsidRPr="004019EC">
          <w:rPr>
            <w:rFonts w:ascii="Times New Roman" w:hAnsi="Times New Roman"/>
            <w:color w:val="0000FF"/>
            <w:sz w:val="28"/>
            <w:u w:val="single"/>
          </w:rPr>
          <w:t>http://ped-kopilka.ru/photos/photo9671.html</w:t>
        </w:r>
      </w:hyperlink>
      <w:r w:rsidRPr="004019EC">
        <w:rPr>
          <w:rFonts w:ascii="Times New Roman" w:hAnsi="Times New Roman"/>
          <w:color w:val="000000"/>
          <w:sz w:val="28"/>
        </w:rPr>
        <w:t> и т.д.</w:t>
      </w:r>
    </w:p>
    <w:p w:rsidR="00FA06BA" w:rsidRPr="004019EC" w:rsidRDefault="00FA06BA" w:rsidP="005859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2.</w:t>
      </w:r>
      <w:r w:rsidRPr="004019EC">
        <w:rPr>
          <w:rFonts w:ascii="Times New Roman" w:hAnsi="Times New Roman"/>
          <w:i/>
          <w:iCs/>
          <w:color w:val="000000"/>
          <w:sz w:val="28"/>
        </w:rPr>
        <w:t>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«Результаты участия обучающихся в конкурсных мероприятиях»</w:t>
      </w:r>
      <w:r w:rsidRPr="004019EC">
        <w:rPr>
          <w:rFonts w:ascii="Symbol" w:hAnsi="Symbol" w:cs="Arial"/>
          <w:b/>
          <w:bCs/>
          <w:i/>
          <w:iCs/>
          <w:color w:val="000000"/>
          <w:sz w:val="28"/>
        </w:rPr>
        <w:t>∗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2.2.1.</w:t>
      </w:r>
      <w:r w:rsidRPr="004019EC">
        <w:rPr>
          <w:rFonts w:ascii="Times New Roman" w:hAnsi="Times New Roman"/>
          <w:color w:val="000000"/>
          <w:sz w:val="28"/>
          <w:u w:val="single"/>
        </w:rPr>
        <w:t> 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</w:r>
    </w:p>
    <w:tbl>
      <w:tblPr>
        <w:tblW w:w="11068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4"/>
        <w:gridCol w:w="1843"/>
        <w:gridCol w:w="3685"/>
        <w:gridCol w:w="2552"/>
        <w:gridCol w:w="1984"/>
      </w:tblGrid>
      <w:tr w:rsidR="00FA06BA" w:rsidRPr="00CD1354" w:rsidTr="00BA07A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участия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творческих конкурсов, фестивалей, смотров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 обучающегося/ название коллектива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A06BA" w:rsidRPr="00CD1354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этап городского конкурса «Амурские зори»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агитбригад «Здоровое питание – залог успешного образования»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A06BA" w:rsidRPr="00CD1354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Конева Марина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для классных руководителей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«Образ Королевы Осени»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Богинская Анна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(эскиз и изготовление костюма-мастерская театрального кружка)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FA06BA" w:rsidRPr="00CD1354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Ли Дарья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творчества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МВД России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«Щит и лира»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II Международный фестиваль детского и молодёжного творчества Дальний Восток России и Азиатско-Тихоокеанский регион: Великий Тихий океан дружбы и мечты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Благодарст- венное письмо</w:t>
            </w:r>
          </w:p>
        </w:tc>
      </w:tr>
      <w:tr w:rsidR="00FA06BA" w:rsidRPr="00CD1354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Богинсккая Анна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«Декорации к празднику»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Богинсккая Анна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 (сочинение)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«Моя жизнь в школе/саду»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Татьяна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(трудовой отряд старшеклассников)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«Дары осени»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Коротченко Виктория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призера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конкурс.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Сторожева Ирина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конкурс.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Носков Иван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фестиваль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«Танец – моя жизнь»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«Народный танец»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фестиваль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«Танец – моя жизнь»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«Эстрадный танец»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ГРАН ПРИ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фестиваля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Шалак Люба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«Волонтерское движение» (творческий отчет)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Татьяна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(трудовой отряд старшеклассников)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Снигаренко Вероника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Овчинникова Анастасия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I место</w:t>
            </w:r>
          </w:p>
        </w:tc>
      </w:tr>
      <w:tr w:rsidR="00FA06BA" w:rsidRPr="00CD1354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Гоман Яна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I I место 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Участие ребят во всевозможных конкурсах способствует: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формированию общей  культуры обучающихся;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активизации и развитию деятельности творческих способностей воспитанников;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самореализации и социализации личности.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Из таблицы видно, что дети активно и плодотворно участвуют жизни школы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 11</w:t>
      </w:r>
      <w:r w:rsidRPr="004019EC">
        <w:rPr>
          <w:rFonts w:ascii="Times New Roman" w:hAnsi="Times New Roman"/>
          <w:color w:val="000000"/>
          <w:sz w:val="28"/>
        </w:rPr>
        <w:t>), округа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 9, 10, 12, 14),</w:t>
      </w:r>
      <w:r w:rsidRPr="004019EC">
        <w:rPr>
          <w:rFonts w:ascii="Times New Roman" w:hAnsi="Times New Roman"/>
          <w:color w:val="000000"/>
          <w:sz w:val="28"/>
        </w:rPr>
        <w:t> города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№10, 13</w:t>
      </w:r>
      <w:r w:rsidRPr="004019EC">
        <w:rPr>
          <w:rFonts w:ascii="Times New Roman" w:hAnsi="Times New Roman"/>
          <w:color w:val="000000"/>
          <w:sz w:val="28"/>
        </w:rPr>
        <w:t>). Участвуют и получают призовые места во всевозможных дистанционных  всероссийских конкурсах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12, 13, 14</w:t>
      </w:r>
      <w:r w:rsidRPr="004019EC">
        <w:rPr>
          <w:rFonts w:ascii="Times New Roman" w:hAnsi="Times New Roman"/>
          <w:color w:val="000000"/>
          <w:sz w:val="28"/>
        </w:rPr>
        <w:t>).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Критерий 3.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FA06BA" w:rsidRPr="004019EC" w:rsidRDefault="00FA06BA" w:rsidP="005859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 </w:t>
      </w:r>
    </w:p>
    <w:p w:rsidR="00FA06BA" w:rsidRPr="004019EC" w:rsidRDefault="00FA06BA" w:rsidP="005859B2">
      <w:pPr>
        <w:numPr>
          <w:ilvl w:val="0"/>
          <w:numId w:val="18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 Совершенствует и развивает методы и средства обучения: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речи становится всё более актуальной проблемой в нашем обществе. Примерно 80% детей нуждаются в профессиональной помощи логопеда. Снижающийся уровень бытовой культуры, широкое распространение низкопробной бульварной литературы, бедное, безграмотное  «говорение» с экранов телевизоров, агрессивно - примитивная речь, насаждение телевизионной рекламой, западными (американскими) боевиками и мультиками – всё это создаёт предпосылки и прямую угрозу надвигающейся языковой катастрофы не менее опасной, чем экологическая. Отсюда огромное ответственность и не меньшая важность работа педагогов, занимающихся обучением русскому языку, формирование речи подрастающего поколения.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Со своей стороны у меня есть возможность в игровой форме на занятиях театрального кружка или во время бесед на занятиях по бисероплетению  и квиллингу влиять на эту проблему.   Это и развитие слухового внимания, фонетико-фонематического слуха, во время физминуток – дыхательная и артикуляционная гимнастика и т.д.</w:t>
      </w:r>
    </w:p>
    <w:p w:rsidR="00FA06BA" w:rsidRPr="004019EC" w:rsidRDefault="00FA06BA" w:rsidP="005859B2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Продуктивно использует новые образовательные технологии:</w:t>
      </w:r>
      <w:r w:rsidRPr="004019EC">
        <w:rPr>
          <w:rFonts w:ascii="Times New Roman" w:hAnsi="Times New Roman"/>
          <w:b/>
          <w:bCs/>
          <w:i/>
          <w:iCs/>
          <w:color w:val="FF0000"/>
          <w:sz w:val="28"/>
          <w:u w:val="single"/>
        </w:rPr>
        <w:t> 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</w:t>
      </w:r>
    </w:p>
    <w:tbl>
      <w:tblPr>
        <w:tblW w:w="1075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0"/>
        <w:gridCol w:w="8026"/>
      </w:tblGrid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Технологии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Цели применения</w:t>
            </w:r>
          </w:p>
        </w:tc>
      </w:tr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Здоровьесберегающие:</w:t>
            </w:r>
          </w:p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ОБЖ;</w:t>
            </w:r>
          </w:p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 развивающие;</w:t>
            </w:r>
          </w:p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агитбригада;</w:t>
            </w:r>
          </w:p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акции о безопасности дорожного движения.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соблюдать охранительный режим обучения, равномерно во время занятий распределять различные виды занятий, чередовать предметную деятельность с физминутками, творчество с развитием внимания, памяти и мелкой моторики - что способствует сокращению числа пропусков внеклассных мероприятий и занятий кружка по болезни. Формируют правильное отношение к здоровому образу жизни и соблюдение правил собственной безопасности: конкурс агитбригад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Здоровое питание – залог успешного образования!», «Здоровое питание – залог здоровья!»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(Приложение № 7)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Акция «Безопасное колесо» 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отряд ЮИД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8)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Проблемно-поисковые: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проектного обучения,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исследовательской направленности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 расширению кругозора ребенка.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школьника: 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«Я – дальневосточник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!», Видеобитва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Дорожный патруль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Весь мир – театр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Детективное агентство Скотланд Ярд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 и другие.</w:t>
            </w:r>
          </w:p>
        </w:tc>
      </w:tr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Коммуникативно-диалоговые: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беседы,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дискуссия-диалог,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в сотрудничестве (команде)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развивать творческие, аналитические, коммуникативные способности, познавательный интерес; формировать ценностное отношение к предмету обсуждения и уважительное отношение к участникам беседы. Способствуют развитию связной речи (у младших школьников на занятиях бисероплетения и квиллинга), умения чётко формулировать мысли (у старшеклассников при разработке положений к конкурсам и написании сценариев к мероприятиям).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№3) 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Позволяют формировать ценностно-ориентационное единство коллектива.</w:t>
            </w:r>
          </w:p>
        </w:tc>
      </w:tr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имитационно-моделирующего обучения: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ситуативного обучения,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игры и творческие задания.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Способствуют процессу социализации обучающихся. Позволяют видеть обучающимся перспективы  и соответственно планировать и осознанно осуществлять развитие своих творческих способностей: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Танцы без правил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Померимся-ка силушкой богатырской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гостях у сказки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 и т.д. Игровая технология способствует непосредственной эмоциональной включенности в ситуацию, развитию здоровой конкурентноспособности, поиске лучших решений, возможности широкого варьирования ситуаций, овладению новыми методиками непосредственно в игре, в процессе общения, тренировке интуиции и фантазии, развитию импровизационных возможностей и умению быстро реагировать на изменяющиеся обстоятельства: конкурс импровизаций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Крокодил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Слава Богу, ты пришел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!».</w:t>
            </w:r>
          </w:p>
        </w:tc>
      </w:tr>
      <w:tr w:rsidR="00FA06BA" w:rsidRPr="00CD1354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данных технологий интенсифицирует процесс образования и воспитания, активизирует познавательную деятельность учащихся, способствует повышению уровня умений работать с различными компьтерными программами и синформацией различных источников, баз данных; осуществление самообразования; формирование информационной культуры.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Показателем результативности является положительная динамика личностного роста обучающегося, его социализация и профессиональное ориентирование.</w:t>
      </w:r>
    </w:p>
    <w:p w:rsidR="00FA06BA" w:rsidRPr="004019EC" w:rsidRDefault="00FA06BA" w:rsidP="005859B2">
      <w:pPr>
        <w:numPr>
          <w:ilvl w:val="0"/>
          <w:numId w:val="20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Использует информационно-коммуникационные технологии в образовательном процессе: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Пользуюсь услугами Интернет-сети.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Зарегистрирована на следующих Интернет-сайтах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№17)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1. -  (архив учебных программ)- обмен опытом;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2. - получение образовательных новостей, участие в общении с другими педагогами по проблемам образования;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3</w:t>
      </w:r>
      <w:r w:rsidRPr="004019EC">
        <w:rPr>
          <w:rFonts w:ascii="Times New Roman" w:hAnsi="Times New Roman"/>
          <w:color w:val="0000FF"/>
          <w:sz w:val="28"/>
        </w:rPr>
        <w:t>.</w:t>
      </w:r>
      <w:r w:rsidRPr="004019EC">
        <w:rPr>
          <w:rFonts w:ascii="Times New Roman" w:hAnsi="Times New Roman"/>
          <w:color w:val="000000"/>
          <w:sz w:val="28"/>
        </w:rPr>
        <w:t>–(Открытый класс - сетевое образовательное сообщество)-использование предметной базы учебных материалов,конспекты уроков, цифровые материалы,участие в сообществе сайта;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4.</w:t>
      </w:r>
      <w:r w:rsidRPr="004019EC">
        <w:rPr>
          <w:rFonts w:ascii="Times New Roman" w:hAnsi="Times New Roman"/>
          <w:color w:val="000000"/>
          <w:sz w:val="28"/>
          <w:u w:val="single"/>
        </w:rPr>
        <w:t> - </w:t>
      </w:r>
      <w:r w:rsidRPr="004019EC">
        <w:rPr>
          <w:rFonts w:ascii="Times New Roman" w:hAnsi="Times New Roman"/>
          <w:color w:val="000000"/>
          <w:sz w:val="28"/>
        </w:rPr>
        <w:t>школьная социальная сеть;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5.– сетевое образовательное сообщество, методические материалы по преподаванию школьных предметов, внеклассной работе, классному руководству, работе с родителями и многое другое.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6.  - социальная сеть работников образования;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7.</w:t>
      </w:r>
      <w:hyperlink r:id="rId7" w:history="1">
        <w:r w:rsidRPr="004019EC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</w:hyperlink>
      <w:r w:rsidRPr="004019EC">
        <w:rPr>
          <w:rFonts w:ascii="Times New Roman" w:hAnsi="Times New Roman"/>
          <w:color w:val="000000"/>
          <w:sz w:val="28"/>
        </w:rPr>
        <w:t>бесплатный школьный интернет – портал;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8.</w:t>
      </w:r>
      <w:r w:rsidRPr="004019EC">
        <w:rPr>
          <w:rFonts w:ascii="Times New Roman" w:hAnsi="Times New Roman"/>
          <w:color w:val="0000FF"/>
          <w:sz w:val="24"/>
          <w:szCs w:val="24"/>
          <w:u w:val="single"/>
        </w:rPr>
        <w:t xml:space="preserve"> -</w:t>
      </w:r>
      <w:r w:rsidRPr="004019EC">
        <w:rPr>
          <w:rFonts w:ascii="Times New Roman" w:hAnsi="Times New Roman"/>
          <w:color w:val="000000"/>
          <w:sz w:val="28"/>
        </w:rPr>
        <w:t>сообщество взаимопомощи учителей.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9</w:t>
      </w:r>
      <w:r w:rsidRPr="004019EC">
        <w:rPr>
          <w:rFonts w:ascii="Times New Roman" w:hAnsi="Times New Roman"/>
          <w:color w:val="0070C0"/>
          <w:sz w:val="28"/>
          <w:u w:val="single"/>
        </w:rPr>
        <w:t>.http://ped-kopilka.ru/users/nataLIA2014</w:t>
      </w:r>
      <w:r w:rsidRPr="004019EC">
        <w:rPr>
          <w:rFonts w:ascii="Times New Roman" w:hAnsi="Times New Roman"/>
          <w:color w:val="000000"/>
          <w:sz w:val="24"/>
          <w:szCs w:val="24"/>
        </w:rPr>
        <w:t> -</w:t>
      </w:r>
      <w:r w:rsidRPr="004019EC">
        <w:rPr>
          <w:rFonts w:ascii="Times New Roman" w:hAnsi="Times New Roman"/>
          <w:color w:val="000000"/>
          <w:sz w:val="28"/>
        </w:rPr>
        <w:t> 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rPr>
          <w:color w:val="000000"/>
        </w:rPr>
      </w:pPr>
      <w:r w:rsidRPr="004019EC">
        <w:rPr>
          <w:rFonts w:ascii="Times New Roman" w:hAnsi="Times New Roman"/>
          <w:color w:val="000000"/>
          <w:sz w:val="25"/>
        </w:rPr>
        <w:t>     </w:t>
      </w:r>
      <w:r w:rsidRPr="004019EC">
        <w:rPr>
          <w:rFonts w:ascii="Times New Roman" w:hAnsi="Times New Roman"/>
          <w:color w:val="000000"/>
          <w:sz w:val="28"/>
        </w:rPr>
        <w:t>Создан персональный интернет-сайт /Web-адрес  сайта: 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Кроме этого с 2011 года осваиваю работу с интерактивной доской.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Использование интерактивной доски на занятиях значительно расширяет образовательные возможности, стимулирует развитие творческих способностей учащихся, воображения, фантазии, познавательного интереса. Использование звуковых и видеоэффектов, Интернет-ресурсов предоставляет неограниченные возможности для развития учащихся.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Мною самостоятельно освоены программы для преобразования видео- и аудиозаписей, этими знаниями я активно делюсь с ребятами при работе над каким-либо проектом. Видеоролик «Танец родителей и педагогов», созданный совместными усилиями, занял 1 место во всероссийском конкурсе «Видеоталант- V»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(Приложение 18)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                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3.1.4. Создает здоровьесберегающую среду: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Здоровье – это состояние полного физического, духовного и социального благополучия, а не только отсутствие болезней и физических дефектов. Поэтому обучающийся в школе ребёнок должен чувствовать себя комфортно и безопасно. Первое правило педагога – «не навреди!». Ни для кого не секрет, что наши дети приходят в школу уже с «букетом» заболеваний и основная задача – не дать развиваться заболеванию дальше.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Для этого свою работу я начинаю с анализа медицинских карт и индивидуальных бесед с родителями, на основании чего составляю список, где прописываю хронические заболевания ребят и в процессе занятий индивидуально принимаю меры профилактики. Изначально моя программа танцевального коллектива построена на щадящей разминке: пантомима и сценическая пластика. Как будущий логопед я приспособила дыхательные и артикуляционные разминки, массаж лица и вибромассаж органов артикуляции театрального кружка для профилактики логопедических нарушений и острых респираторных заболеваний.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Оформление кабинета для декоративно-прикладного творчества соответствует требованиям, предъявляемым  к современному  кабинету. Мебель соответствует росту детей, имеется диспенсер для организации питьевого режима.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На занятиях театрального кружка, по бисероплетению и квиллингу  постоянно использую физминутки, упражнения для глаз, игры на внимательность, чередую различные виды деятельности</w:t>
      </w:r>
      <w:r w:rsidRPr="004019EC">
        <w:rPr>
          <w:rFonts w:ascii="Times New Roman" w:hAnsi="Times New Roman"/>
          <w:i/>
          <w:iCs/>
          <w:color w:val="000000"/>
          <w:sz w:val="28"/>
        </w:rPr>
        <w:t>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19.) </w:t>
      </w:r>
      <w:r w:rsidRPr="004019EC">
        <w:rPr>
          <w:rFonts w:ascii="Times New Roman" w:hAnsi="Times New Roman"/>
          <w:color w:val="000000"/>
          <w:sz w:val="28"/>
        </w:rPr>
        <w:t>На занятиях танцевального коллектива чередую активную разминку с расслабляющими элементами, «растяжку» с творческими упражнениями. Организую обязательное проветривание кабинета и спортзала.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Таким образом, разработка эффективных мер по укреплению здоровья детей имеет исключительное значение для современной общеобразовательной школы. Установление гармоничной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проблеме.</w:t>
      </w:r>
    </w:p>
    <w:p w:rsidR="00FA06BA" w:rsidRPr="004019EC" w:rsidRDefault="00FA06BA" w:rsidP="00585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Система индивидуальной работы с обучающимися: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Главная задача – заметить и поддержать одаренных учеников, заставить их развить свой потенциал, увлечь предметом.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На методическом объединении учителей начальных классов МБОУ СОШ №58 был разработан план работы с мотивированными (одарёнными) детьми.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Индивидуальные карточки на каждого ребенка, позволяют отследить развитее его творческого потенциала и фиксировать его достижения  в личностном становлении и социализации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15)</w:t>
      </w:r>
      <w:r w:rsidRPr="004019EC">
        <w:rPr>
          <w:rFonts w:ascii="Times New Roman" w:hAnsi="Times New Roman"/>
          <w:i/>
          <w:iCs/>
          <w:color w:val="000000"/>
          <w:sz w:val="28"/>
        </w:rPr>
        <w:t>.</w:t>
      </w:r>
    </w:p>
    <w:p w:rsidR="00FA06BA" w:rsidRPr="004019EC" w:rsidRDefault="00FA06BA" w:rsidP="00585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Участие в экспериментальной, инновационной деятельности*</w:t>
      </w:r>
    </w:p>
    <w:p w:rsidR="00FA06BA" w:rsidRPr="004019EC" w:rsidRDefault="00FA06BA" w:rsidP="005859B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работе проблемной (творческой) группы, временного научно-исследовательского коллектива: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 2011 году работала  в составе авторского  МБОУ СОШ № 58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коллектива. Нами  была создана экспериментальная площадка, которая работала над темой «Развитие сенсорных анализаторов младшего школьника, как фактор предупреждения нарушений связной речи».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 </w:t>
      </w:r>
      <w:r w:rsidRPr="004019EC">
        <w:rPr>
          <w:rFonts w:ascii="Times New Roman" w:hAnsi="Times New Roman"/>
          <w:color w:val="000000"/>
          <w:sz w:val="28"/>
          <w:u w:val="single"/>
        </w:rPr>
        <w:t>Цель эксперимента</w:t>
      </w:r>
      <w:r w:rsidRPr="004019EC">
        <w:rPr>
          <w:rFonts w:ascii="Times New Roman" w:hAnsi="Times New Roman"/>
          <w:color w:val="000000"/>
          <w:sz w:val="28"/>
        </w:rPr>
        <w:t>: через внедрение комплексного дополнительного образования, влияющего на развитие анализаторов ребёнка, обогатить и расширить кругозор и речь учащихся младшего школьного возраста, устранить пробелы в поэтапном развитии речи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 5).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     </w:t>
      </w:r>
      <w:r w:rsidRPr="004019EC">
        <w:rPr>
          <w:rFonts w:ascii="Times New Roman" w:hAnsi="Times New Roman"/>
          <w:color w:val="000000"/>
          <w:sz w:val="28"/>
        </w:rPr>
        <w:t>  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  </w:t>
      </w:r>
    </w:p>
    <w:p w:rsidR="00FA06BA" w:rsidRPr="004019EC" w:rsidRDefault="00FA06BA" w:rsidP="00585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Транслирование опыта практических результатов профессиональной деятельности, в том числе экспериментальной и инновационной.</w:t>
      </w:r>
    </w:p>
    <w:p w:rsidR="00FA06BA" w:rsidRPr="004019EC" w:rsidRDefault="00FA06BA" w:rsidP="005859B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Опыт работы внесен в банк данных педагогического опыта: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Выступление на МО классных руководителей в МБОУ СОШ № 58 в процессе работы  над темой экспериментальной площадки, совместные разработки и мое дальнейшее образование как логопеда, способствовало накоплению опыта и описание его в курсовой работе по будущей специальности. Рабочие программы по дополнительному образованию были модифицированы, что  занесено в протоколы совещаний и «педагогическую копилку» нашего образовательного учреждения.</w:t>
      </w:r>
    </w:p>
    <w:p w:rsidR="00FA06BA" w:rsidRPr="005859B2" w:rsidRDefault="00FA06BA" w:rsidP="005859B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мероприятиях по распространению опыта практических результатов профессиональной деятельности  (регулярно проводит мастер-классы, тренинги, стендовые защиты, выступает с докладами на семинарах, вебинарах, конференциях,  педагогических чтениях):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7"/>
        <w:gridCol w:w="1417"/>
        <w:gridCol w:w="3828"/>
        <w:gridCol w:w="4536"/>
      </w:tblGrid>
      <w:tr w:rsidR="00FA06BA" w:rsidRPr="00CD1354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Наименование, место проведения мероприятия по диссеминации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участия, тема</w:t>
            </w:r>
          </w:p>
        </w:tc>
      </w:tr>
      <w:tr w:rsidR="00FA06BA" w:rsidRPr="00CD1354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2013 -2014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МБОУ СОШ № 44 (обмен опытом)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№21)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Доклад «Влияние дополнитель-ного образования на обучаемость младшего школьника через систему воздействия на его анализаторы»</w:t>
            </w:r>
          </w:p>
        </w:tc>
      </w:tr>
      <w:tr w:rsidR="00FA06BA" w:rsidRPr="00CD1354" w:rsidTr="00BA07A9">
        <w:trPr>
          <w:trHeight w:val="200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Мастер-классы по теме «Бисероплетение»,  «Квиллинг» в рамках международного фестиваля.</w:t>
            </w:r>
          </w:p>
          <w:p w:rsidR="00FA06BA" w:rsidRPr="004019EC" w:rsidRDefault="00FA06BA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(Приложение №21)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работе.</w:t>
            </w:r>
          </w:p>
          <w:p w:rsidR="00FA06BA" w:rsidRPr="004019EC" w:rsidRDefault="00FA06BA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предоставлена на сайте школы и в альбоме творческих работ участников фестиваля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(http://www.youthdv.ru/index.php/home/art-gallery2013/)</w:t>
            </w:r>
          </w:p>
        </w:tc>
      </w:tr>
      <w:tr w:rsidR="00FA06BA" w:rsidRPr="00CD1354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Краевой проект «Информационно-ресурсный образовательный центр «Единение» для национальных, религиозных и образовательных организаций Хабаровского края 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№21).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работе  круглого стола «Взаимодействие национальных, религиозных, молодежных и образовательных организаций в укреплении межнационального единства в Хабаровском крае».</w:t>
            </w:r>
          </w:p>
        </w:tc>
      </w:tr>
    </w:tbl>
    <w:p w:rsidR="00FA06BA" w:rsidRPr="004019EC" w:rsidRDefault="00FA06BA" w:rsidP="005859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Непрерывность образования педагогического работника</w:t>
      </w:r>
    </w:p>
    <w:p w:rsidR="00FA06BA" w:rsidRPr="004019EC" w:rsidRDefault="00FA06BA" w:rsidP="005859B2">
      <w:pPr>
        <w:numPr>
          <w:ilvl w:val="0"/>
          <w:numId w:val="28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Повышает квалификацию и проходит обучение в различных формах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5"/>
        <w:gridCol w:w="1042"/>
        <w:gridCol w:w="1701"/>
        <w:gridCol w:w="3402"/>
        <w:gridCol w:w="3828"/>
      </w:tblGrid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 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left="-744" w:firstLine="710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   </w:t>
            </w:r>
          </w:p>
          <w:p w:rsidR="00FA06BA" w:rsidRPr="004019EC" w:rsidRDefault="00FA06BA" w:rsidP="00BA07A9">
            <w:pPr>
              <w:spacing w:after="0" w:line="240" w:lineRule="atLeast"/>
              <w:ind w:left="-744" w:firstLine="710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</w:tr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16.10.2010 – 13.10.2010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педагогические технологии и их использование в образовательном процессе учреждений дополнительного образования детей»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22.10.2012 – 31.10.2012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«Обучение преподавателей средних общеобразовательных школ и детских дошкольных учреждений по обеспечению безопасности дорожного движения»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образо-ватетельное учреждение Дополнительного профес-сионального образования Дальневосточный научно-методический центр охраны труда и безопаснос ти дорожного движения</w:t>
            </w:r>
          </w:p>
        </w:tc>
      </w:tr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02.12.2013 –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04.12.2013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государственно-общественной составляю-щей управления образова-ния в Хабаровском крае»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48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23.06.2014 –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28.06.2014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«Теоретико-методологические основы стратегии развития образования  в России и Хабаровском крае»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FA06BA" w:rsidRPr="00CD1354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ДВГГУ</w:t>
            </w:r>
          </w:p>
          <w:p w:rsidR="00FA06BA" w:rsidRPr="004019EC" w:rsidRDefault="00FA06BA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 начального,</w:t>
            </w:r>
          </w:p>
          <w:p w:rsidR="00FA06BA" w:rsidRPr="004019EC" w:rsidRDefault="00FA06BA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и</w:t>
            </w:r>
          </w:p>
          <w:p w:rsidR="00FA06BA" w:rsidRPr="004019EC" w:rsidRDefault="00FA06BA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дефектологического</w:t>
            </w:r>
          </w:p>
          <w:p w:rsidR="00FA06BA" w:rsidRPr="004019EC" w:rsidRDefault="00FA06BA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FA06BA" w:rsidRPr="004019EC" w:rsidRDefault="00FA06BA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Кафедра Логопедии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Повышая уровень педагогического образования в Хабаровском ДВГГУ по специальности «Логопедия»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20)</w:t>
      </w:r>
      <w:r w:rsidRPr="004019EC">
        <w:rPr>
          <w:rFonts w:ascii="Times New Roman" w:hAnsi="Times New Roman"/>
          <w:color w:val="000000"/>
          <w:sz w:val="28"/>
        </w:rPr>
        <w:t>, стала применять навыки работы логопеда на занятиях дополнительного образования: логоритмика, артикуляционная и дыхательная гимнастика, развитие фонематического слуха и связной речи. Апробация подобного опыта привела к разработке программы театрального кружка с логопедическим уклоном, где целесообразно применять системный подход к младшим школьникам, облегчая им адаптацию к школе и в игровой форме решать их логопедические проблемы.  Это и станет моим дипломным проектом.</w:t>
      </w:r>
    </w:p>
    <w:p w:rsidR="00FA06BA" w:rsidRPr="004019EC" w:rsidRDefault="00FA06BA" w:rsidP="005859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Признание профессиональным сообществом высокой квалификации педагогического работника:</w:t>
      </w:r>
    </w:p>
    <w:p w:rsidR="00FA06BA" w:rsidRPr="004019EC" w:rsidRDefault="00FA06BA" w:rsidP="005859B2">
      <w:pPr>
        <w:numPr>
          <w:ilvl w:val="0"/>
          <w:numId w:val="30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деятельности аттестационных, экспертных комиссий, жюри, в судействе соревнований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 </w:t>
      </w:r>
      <w:r w:rsidRPr="004019EC">
        <w:rPr>
          <w:rFonts w:ascii="Times New Roman" w:hAnsi="Times New Roman"/>
          <w:color w:val="000000"/>
          <w:sz w:val="28"/>
        </w:rPr>
        <w:t>Являюсь постоянным членом жюри в МБОУ СОШ № 44 в танцевальных, театральных и творческих конкурсах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 Приложение  22)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</w:t>
      </w:r>
    </w:p>
    <w:p w:rsidR="00FA06BA" w:rsidRPr="004019EC" w:rsidRDefault="00FA06BA" w:rsidP="005859B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Награды и поощрения педагогического работника за личный вклад в повышение качества образования, успехи в профессиональной деятельности:</w:t>
      </w:r>
    </w:p>
    <w:p w:rsidR="00FA06BA" w:rsidRPr="004019EC" w:rsidRDefault="00FA06BA" w:rsidP="005859B2">
      <w:pPr>
        <w:numPr>
          <w:ilvl w:val="0"/>
          <w:numId w:val="32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Имеет в межаттестационный период грамоты, поощрения, благодарственные письма по профилю работы</w:t>
      </w:r>
      <w:r w:rsidRPr="004019EC">
        <w:rPr>
          <w:rFonts w:ascii="Times New Roman" w:hAnsi="Times New Roman"/>
          <w:color w:val="000000"/>
          <w:sz w:val="28"/>
        </w:rPr>
        <w:t>: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5"/>
        <w:gridCol w:w="1559"/>
        <w:gridCol w:w="8364"/>
      </w:tblGrid>
      <w:tr w:rsidR="00FA06BA" w:rsidRPr="00CD1354" w:rsidTr="00BA07A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A06BA" w:rsidRPr="00CD1354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Почётная грамота за активную работу по формированию эстетических и художественных навыков детей.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отличную организацию дополнительного образования и досуга учащихся школы.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в номинации «Лучший руководитель детского творческого коллектива» за педагогическое мастерство и высокий профессионализм от администрации МБОУ СОШ № 44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</w:tc>
      </w:tr>
      <w:tr w:rsidR="00FA06BA" w:rsidRPr="00CD1354" w:rsidTr="00BA07A9">
        <w:trPr>
          <w:trHeight w:val="138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Грамота за организацию праздничных концертов на базе детского санатория Амурский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Благодарственное письмо за организацию праздника для детей,  находящихся на санаторном лечении в детском санатории Амурский. 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активное и постоянное участие танцевального коллектива во многих мероприятиях, организованных МУ «Дом ветеранов Краснофлотского района»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МАО ДОД  ДТДиМ да активное участие в проведении концертов в летний период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многолетний и плодотворный труд по воспитанию и развитию творческих начал учащихся и высокий профессионализм и в связи с 60-летием учреждения.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outlineLvl w:val="2"/>
              <w:rPr>
                <w:rFonts w:ascii="Cambria" w:hAnsi="Cambria" w:cs="Arial"/>
                <w:b/>
                <w:bCs/>
                <w:color w:val="4F81BD"/>
                <w:sz w:val="24"/>
                <w:szCs w:val="24"/>
              </w:rPr>
            </w:pPr>
            <w:r w:rsidRPr="004019EC">
              <w:rPr>
                <w:rFonts w:ascii="Times New Roman" w:hAnsi="Times New Roman"/>
                <w:b/>
                <w:bCs/>
                <w:color w:val="4F81BD"/>
                <w:sz w:val="24"/>
              </w:rPr>
              <w:t>Благодарность от администрации санатория-профилактория «Железнодорожник» за организацию концерта для детей, находящимся на санаторно-курортном лечении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4F81BD"/>
                <w:sz w:val="24"/>
              </w:rPr>
              <w:t>(Приложение № 24).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Грамоты и благодарности от управления социальной работы с населением МУ Дом ветеранов Краснофлотского района:</w:t>
            </w:r>
          </w:p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концертной программе «Любимая Россия»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помощь в организации концерта, посвященному Дню  Великой Победы.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участие в окружном этапе городского конкурса «Амурские зори» в номинации хореографическое искусство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 от администрации МА ДОУ «Центр развития ребенка» детский сад № 62 за проведение концерта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Муниципальныййй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 от заместителя Мэра города  за многолетний педагогический труд и участие в общественной жизни Северного округа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за участие  в городском конкурсе агитбригад «Здоровое питание – залог успешного образования»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7)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командира войсковой части 2665 за участие в эстетическом воспитании военнослужащих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Дворца культуры Индустриального района за участие в концерте, посвященному Дню Победы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«Самый главный день в году»;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9)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КГБУ Хабаровского специального дома ветеранов № 1 за проведение концерта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 МА ДОУ ДС № 14 за организацию и проведение концерта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МБУЗ ДС «Амурский» за участие в эстетическом воспитании детей, находящихся на лечении в санатории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Дню народного единства;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фестиваля творчества МВД России «Щит и лира»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  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Грамота от администрации МБОУ СОШ № 58 за высокий профессионализм и активное участие объединений в школьных мероприятиях, за эстетическое воспитание подрастающего поколения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оргкомитета международного фестиваля детского и молодёжного творчества Дальний Восток России и Азиатско-Тихоокеанский регион: Великий Тихий океан дружбы и мечты за участие в мероприятиях фестиваля, поддержку творчества детей и молодёжи, активную социальную позицию в продвижении Дальнего Востока России в социокультурное пространство АТР:</w:t>
            </w:r>
          </w:p>
          <w:p w:rsidR="00FA06BA" w:rsidRPr="004019EC" w:rsidRDefault="00FA06BA" w:rsidP="00BA07A9">
            <w:pPr>
              <w:spacing w:after="0" w:line="240" w:lineRule="auto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проведение мастер-классов по квиллингу и бисероплетению;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 танцевальному коллективу ЛИЯ за участие в проведении дня стран АТР в рамках фестиваля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родительской общественности за профессиональное мастерство, проявленное в подготовке детей, развитие их творчества  и воспитание в рамках школьных, районных и городских мероприятий.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25)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активное участие в окружном конкурсе-соревновании «Безопасное колесо-2014»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8)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 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международному женскому дню;</w:t>
            </w:r>
          </w:p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дню защитника Отечества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 кинотеатра Хабаровск за участие в праздничном концерте, посвященном 156-летию г. Хабаровска.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совета жилмассива «Победа» за отличное проведение театрализованных представлений, тематических концертов и выставок детского творчества на микрорайоне Краснофлотского района, за организацию досуга ребят жилмассива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Краевой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от АНО поддержки детских и молодежных инициатив и «Дети и взрослые» об активном участии в организации круглого стола «Взаимодействие национальных, религиозных, молодежных и образовательных организаций в укреплении межнационального единства в крае»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«Моя жизнь в школе/саду»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«Дары осени»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«В гостях у сказки»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в окружном фестивале «Танец – моя жизнь» в номинации «Народный танец»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Кубок ГРАН ПРИ фестиваля «Танец – моя жизнь» в категории «Эстрадный танец» 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 Носкова Ивана в номинации «Декоративно-прикладное творчество» . II место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Шалак Любовь в номинации «Декоративно-прикладное творчество» . II место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Снигаренко Вероника в номинации «Декоративно-прикладное творчество» . I  место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Комарова Татьяна в номинации «Волонтерское движение». I место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12)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Благодарноственное письмо за проведение выставки детских работ от МБУК «Централизованной системы детских библиотек г.Хабаровска» (детская библиотека №1)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(Приложение №9)</w:t>
            </w:r>
            <w:r w:rsidRPr="004019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A06BA" w:rsidRPr="00CD1354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комитета управления Северным округом администрации города Хабаровска за активное участие в жизни округа и достойное воспитание детей.</w:t>
            </w:r>
          </w:p>
          <w:p w:rsidR="00FA06BA" w:rsidRPr="004019EC" w:rsidRDefault="00FA06BA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4.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4.1.   Методическая работа: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4.1.1. Участвует в работе методических советов, объединений, педагогических советов: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Регулярно принимаю участие в работе методических объединений школы, выступаю с обменом опыта перед коллегами.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center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Участие в методической работе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1417"/>
        <w:gridCol w:w="2410"/>
        <w:gridCol w:w="3969"/>
        <w:gridCol w:w="2552"/>
      </w:tblGrid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программы дополнительного образования: «Бисероплете ние», театрального кружка, танцевального коллектива ЛИЯ.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Защита реферата «Агрессия детей: ее причины и предупреждения»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08.02.2010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 «Совершенст-вование профессионального мастерства классных руководителей в вопросах планирования и организации досуга учащихся. Модели детского досуга»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24.03.2010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Семинар «Итоги анкетирования детей: интересы и потребности детей в досуговой деятельности»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16.02.2011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«Школа как социокультурная среда общества»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19.10.2011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Семинар 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Отчет об организации кружковой работы в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«Внеурочная деятельность младших школьников в рамках стандарта нового поколения»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21.05.2012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Расширенное заседание  МО учителей начальной школы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«Влияние дополнительного образования на развитие связной речи младших школьников через систему воздействия на анализаторы»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01.03.2013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МБОУ СОШ № 44 (обмен опытом)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«Влияние дополнительного образования на обучаемость младшего школьника через систему воздействия на его анализаторы»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</w:p>
        </w:tc>
      </w:tr>
      <w:tr w:rsidR="00FA06BA" w:rsidRPr="00CD1354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«Театральные постановки как средство развития речи учащихся»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№4)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Как видно из таблицы я работаю в тесном сотрудничестве с классными руководителями школы для реализации внеурочной деятельности в рамках ФГОС.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4.1.3. Участвует в деятельности профессиональных клубов, ассоциаций, сетевых сообществах педагогов:</w:t>
      </w:r>
    </w:p>
    <w:tbl>
      <w:tblPr>
        <w:tblW w:w="107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4"/>
        <w:gridCol w:w="4252"/>
        <w:gridCol w:w="4962"/>
      </w:tblGrid>
      <w:tr w:rsidR="00FA06BA" w:rsidRPr="00CD1354" w:rsidTr="00BA07A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Учебный год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уровень профессиональных клубов, ассоциаций, сетевых сообществ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В чем заключалось участие, результаты деятельности</w:t>
            </w:r>
          </w:p>
        </w:tc>
      </w:tr>
      <w:tr w:rsidR="00FA06BA" w:rsidRPr="00CD1354" w:rsidTr="00BA07A9"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2013-2014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сообществе сайта, обмен опытом работы: сценарии последних звонков.</w:t>
            </w:r>
          </w:p>
        </w:tc>
      </w:tr>
      <w:tr w:rsidR="00FA06BA" w:rsidRPr="00CD1354" w:rsidTr="00BA07A9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Публикация работ учащихся, информирование родителей по вопросам организации и результативности процесса обучения.</w:t>
            </w:r>
          </w:p>
        </w:tc>
      </w:tr>
      <w:tr w:rsidR="00FA06BA" w:rsidRPr="00CD1354" w:rsidTr="00BA07A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2014-2015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7A5F24" w:rsidRDefault="00FA06BA" w:rsidP="00BA07A9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cs="Arial"/>
                <w:color w:val="000000"/>
                <w:lang w:val="en-US"/>
              </w:rPr>
            </w:pPr>
            <w:hyperlink r:id="rId8" w:history="1">
              <w:r w:rsidRPr="007A5F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http://ped-kopilka.ru/photos/ photo9670.html#c216787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Публикация работ учащихся, методических наработок, размещение авторских разработок (сценарии мероприятий и праздников), создание личного сайта.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4.2.  «Участие  в разработке программно-методического сопровождения образовательного процесса»</w:t>
      </w:r>
      <w:r w:rsidRPr="004019EC">
        <w:rPr>
          <w:rFonts w:ascii="Symbol" w:hAnsi="Symbol"/>
          <w:b/>
          <w:bCs/>
          <w:i/>
          <w:iCs/>
          <w:color w:val="FF0000"/>
          <w:sz w:val="28"/>
        </w:rPr>
        <w:t>∗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4.2.1. Разрабатывает и обосновывает программу образовательной деятельности с обучающимися.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Для реализации программных требований в условиях общеобразова-тельного учреждения в соответствии с условиями применения, целями МБОУ СОШ № 58  г. Хабаровска, образовательными запросами родителей и обучающихся, особенностями обучающихся были  модифицированы  рабочие программы по четырем направлениям дополнительного образования.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кружка «Бисероплетение»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танцевального кружка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театральной студии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кружка «Квиллинг – бумажная филигрань»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 </w:t>
      </w:r>
      <w:r w:rsidRPr="004019EC">
        <w:rPr>
          <w:rFonts w:ascii="Times New Roman" w:hAnsi="Times New Roman"/>
          <w:color w:val="000000"/>
          <w:sz w:val="28"/>
        </w:rPr>
        <w:t>Программы составлены в соответствии с Законом об образовании, Конвенции о правах ребенка, САНПИН, Положением о дополнительном образовании в МБОУ СОШ № 58 и адаптированы для общеобразовательной школы.  Очень подробно о целях и задачах прописано в каждой пояснительной записке  ко всем четырем программам.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4.3.  Участие в профессиональных конкурсах: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4.3.1. Участвует в заочных/дистанционных конкурсах (по использованию ИКТ; инновационных, методических  разработок; публикаций; педагогических инициатив) для педагогических работников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Активно участвовала в работе экспериментальной площадки на базе МБОУ СОШ № 58 – лауреата городского конкурса «Лучшее методическое объединение - 2013» 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5)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Являюсь победителем Всероссийского творческого конкурса «Видеоталат –V» в номинации «Фотография и видео»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(Приложение 16).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 </w:t>
      </w:r>
      <w:r w:rsidRPr="004019EC">
        <w:rPr>
          <w:rFonts w:ascii="Times New Roman" w:hAnsi="Times New Roman"/>
          <w:b/>
          <w:bCs/>
          <w:color w:val="000000"/>
          <w:sz w:val="28"/>
        </w:rPr>
        <w:t>Критерий 5. «Личностные и профессиональные качества педагогического работника»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5.1.   Профессиональная культура педагогического работника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 целью выявления уровня проявления профессионально значимых черт личности педагога в условиях образовательного процесса коллегами, родителями и учениками был заполнен опросник «Диагностика наличия эмпатии, толерантности, конфликтности педагога» (модифицированная методика на выявление уровней эмпатии, толерантности, конфликтности учителя авторов В.В.Бойко,  И.М.Юсупова)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5.1.1. Уровень эмпатии во взаимодействии с участниками образовательного процесса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72"/>
        <w:gridCol w:w="2639"/>
        <w:gridCol w:w="3118"/>
        <w:gridCol w:w="2693"/>
      </w:tblGrid>
      <w:tr w:rsidR="00FA06BA" w:rsidRPr="00CD1354" w:rsidTr="00BA07A9"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проявления эмпатийности аттестуемого педагога</w:t>
            </w:r>
          </w:p>
        </w:tc>
      </w:tr>
      <w:tr w:rsidR="00FA06BA" w:rsidRPr="00CD1354" w:rsidTr="00BA07A9"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FA06BA" w:rsidRPr="00CD1354" w:rsidTr="00BA07A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12,2%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88,8%</w:t>
            </w:r>
          </w:p>
        </w:tc>
      </w:tr>
      <w:tr w:rsidR="00FA06BA" w:rsidRPr="00CD1354" w:rsidTr="00BA07A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8,3%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91,7%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Для работы над сценариями последних звонков, мною была создана страничка в социальных сетях. Очень плодотворно удается общаться со старшеклассниками: обмениваемся идеями, делаем рассылку документов, аудио и видеозаписей, графики репетиций и т.д. Это позволяет лучше корректировать процесс работы в условиях глобальной подготовки к государственным экзаменам, без проблем переносить или согласовывать время репетиций.  Как результат: эмпатия в общении с обучающимися не представляет никаких проблем и процент участия детей при подготовке мероприятий очень высок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25)</w:t>
      </w:r>
      <w:r w:rsidRPr="004019EC">
        <w:rPr>
          <w:rFonts w:ascii="Times New Roman" w:hAnsi="Times New Roman"/>
          <w:color w:val="000000"/>
          <w:sz w:val="28"/>
        </w:rPr>
        <w:t>.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5.1.2. Проявление толерантности в отношениях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9"/>
        <w:gridCol w:w="2552"/>
        <w:gridCol w:w="3118"/>
        <w:gridCol w:w="2693"/>
      </w:tblGrid>
      <w:tr w:rsidR="00FA06BA" w:rsidRPr="00CD1354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проявления</w:t>
            </w:r>
          </w:p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толерантности в отношениях аттестуемого педагога как</w:t>
            </w:r>
          </w:p>
        </w:tc>
      </w:tr>
      <w:tr w:rsidR="00FA06BA" w:rsidRPr="00CD1354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14,6%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86,4%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7,2%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92,8%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В условиях ухудшения ситуации с Украиной, считаю своим гражданским долгом в своей профессиональной деятельности предпринимать шаги, сглаживающие острые углы взаимоотношений во время бесед с учениками, в постановке народных танцев. Мною разрабатывается новая программа по квиллингу «Народные узоры», где мы будем создавать из бумаги не только узоры Приамурья, но и других областей России и бывшего Советского союза.  К тому же контингент учащихся в нашем учреждении очень пестрый: азербайджанцы, узбеки, киргизы, и, конечно же, русские. В связи с этим, совместно с заместителем директора по ВР Левицкой Т.Ф., был разработан проект «Дружба народов», который сейчас реализовывается. На осенних каникулах мною была организована выставка кукол в народных костюмах, во время которой дети могли познакомиться в игровой форме с обычаями и традициями народов бывшего Советского союза.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5.1.3.  Умение конструктивно разрешать конфликты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9"/>
        <w:gridCol w:w="2552"/>
        <w:gridCol w:w="3118"/>
        <w:gridCol w:w="2693"/>
      </w:tblGrid>
      <w:tr w:rsidR="00FA06BA" w:rsidRPr="00CD1354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разрешения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конфликтности в отношениях аттестуемого педагога как</w:t>
            </w:r>
          </w:p>
        </w:tc>
      </w:tr>
      <w:tr w:rsidR="00FA06BA" w:rsidRPr="00CD1354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16,1%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84,9%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5,6%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94,4%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Получаю на данный момент заочно высшее педагогическое образование на 5 курсе ДВГГУ.  Кафедра логопедии и олигофренопедагогики обеспечивает образовательную деятельность по базовым дисциплинам направлений и общепрофессиональной подготовки: в том числе и</w:t>
      </w:r>
      <w:r w:rsidRPr="004019EC">
        <w:rPr>
          <w:rFonts w:ascii="Times New Roman" w:hAnsi="Times New Roman"/>
          <w:b/>
          <w:bCs/>
          <w:color w:val="000000"/>
          <w:sz w:val="28"/>
        </w:rPr>
        <w:t>психолого-педагогические технологии работы с детьми</w:t>
      </w:r>
      <w:r w:rsidRPr="004019EC">
        <w:rPr>
          <w:rFonts w:ascii="Times New Roman" w:hAnsi="Times New Roman"/>
          <w:color w:val="000000"/>
          <w:sz w:val="28"/>
        </w:rPr>
        <w:t>, имеющими ограниченные возможности здоровья либо отклонения в поведении. К тому же всегда есть возможность проконсультироваться у отличных специалистов-психологов – а это очень актуально, т.к. в нашей школе нет ставки психолога.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20)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5.1.4 . Удовлетворенность обучающихся, родителей организацией образовательного процесса, организуемого аттестуемым педагогическим работником: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9"/>
        <w:gridCol w:w="2552"/>
        <w:gridCol w:w="3118"/>
        <w:gridCol w:w="2693"/>
      </w:tblGrid>
      <w:tr w:rsidR="00FA06BA" w:rsidRPr="00CD1354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разрешения</w:t>
            </w:r>
          </w:p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конфликтности в отношениях аттестуемого педагога как</w:t>
            </w:r>
          </w:p>
        </w:tc>
      </w:tr>
      <w:tr w:rsidR="00FA06BA" w:rsidRPr="00CD1354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06BA" w:rsidRPr="004019EC" w:rsidRDefault="00FA06BA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16,1%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84,9%</w:t>
            </w:r>
          </w:p>
        </w:tc>
      </w:tr>
      <w:tr w:rsidR="00FA06BA" w:rsidRPr="00CD1354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опекуны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6BA" w:rsidRPr="004019EC" w:rsidRDefault="00FA06BA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С моей точки зрения, родители учеников охотно идут на контакт, и я могу всегда рассчитывать на их помощь в организации мероприятий, выездных концертах и творческих проектах. Родители всегда рады предоставить свою помощь, например, в пошиве костюмов или организации выставок и выступлений на базе своих учреждений или предприятий. В свою очередь сама всегда иду на встречу: согласовываю расписание детей, в сложных для ребенка жизненных ситуациях поддерживаю телефонную связь с родителями или опекунами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25)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5.2. Социальная активность педагогического работника, участие в решении общественных проблем</w:t>
      </w:r>
      <w:r w:rsidRPr="004019EC">
        <w:rPr>
          <w:rFonts w:ascii="Symbol" w:hAnsi="Symbol"/>
          <w:b/>
          <w:bCs/>
          <w:i/>
          <w:iCs/>
          <w:color w:val="FF0000"/>
          <w:sz w:val="28"/>
        </w:rPr>
        <w:t>∗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5.2.1. 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Являясь членом совета жилмассива «Победа», организовываю всевозможные концерты и выставки в детских садах, доме Ветеранов Краснофлотского района, детской библиотеке. Ежегодно проводим Праздник Майской улицы в рамках празднования Дня города и концерт на жилмассиве в честь Дня Победы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24)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850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6.  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</w:r>
    </w:p>
    <w:p w:rsidR="00FA06BA" w:rsidRPr="004019EC" w:rsidRDefault="00FA06BA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       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6.1.  Постановка педагогических задач при реализации образовательной программы на учебном занятии (на примере конспекта учебного занятия).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6.1.1.  Педагог при подготовке к занятию: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 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6.2. Компетентность педагогического работника при реализации образовательной программы на учебном занятии (на примере видеозаписи учебного занятия)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6.2.1. Компетентность педагога в области постановки цели и задач урока: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6.2.2. Компетентность педагога в области мотивирования обучающихся: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6.2.3 Компетентность педагога в предмете преподавания (уровень владения учебным материалом по направлению деятельности):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6.2.4. Компетентность педагога в методах преподавания (уровень методической грамотности):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6.2.5.  Компетентность педагога в области организации учебной деятельности: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FA06BA" w:rsidRPr="004019EC" w:rsidRDefault="00FA06BA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FA06BA" w:rsidRPr="004019EC" w:rsidRDefault="00FA06BA" w:rsidP="005859B2">
      <w:pPr>
        <w:shd w:val="clear" w:color="auto" w:fill="FFFFFF"/>
        <w:spacing w:after="0" w:line="240" w:lineRule="auto"/>
        <w:jc w:val="center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</w:rPr>
        <w:t>Директор МБОУ СОШ № 58                                                                    Аксюк О.Л.</w:t>
      </w:r>
    </w:p>
    <w:p w:rsidR="00FA06BA" w:rsidRDefault="00FA06BA"/>
    <w:sectPr w:rsidR="00FA06BA" w:rsidSect="005859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A9"/>
    <w:multiLevelType w:val="multilevel"/>
    <w:tmpl w:val="007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3D6B"/>
    <w:multiLevelType w:val="multilevel"/>
    <w:tmpl w:val="F7BA1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10871"/>
    <w:multiLevelType w:val="multilevel"/>
    <w:tmpl w:val="089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711F"/>
    <w:multiLevelType w:val="multilevel"/>
    <w:tmpl w:val="11843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323FC5"/>
    <w:multiLevelType w:val="multilevel"/>
    <w:tmpl w:val="37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30492"/>
    <w:multiLevelType w:val="multilevel"/>
    <w:tmpl w:val="0AB2D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04F86"/>
    <w:multiLevelType w:val="multilevel"/>
    <w:tmpl w:val="FB4C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02F5B"/>
    <w:multiLevelType w:val="multilevel"/>
    <w:tmpl w:val="E59AE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713E6D"/>
    <w:multiLevelType w:val="multilevel"/>
    <w:tmpl w:val="3438C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80707F"/>
    <w:multiLevelType w:val="multilevel"/>
    <w:tmpl w:val="188C0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E5487A"/>
    <w:multiLevelType w:val="multilevel"/>
    <w:tmpl w:val="884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9352CF"/>
    <w:multiLevelType w:val="multilevel"/>
    <w:tmpl w:val="41FEF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F62029"/>
    <w:multiLevelType w:val="multilevel"/>
    <w:tmpl w:val="19460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3969C1"/>
    <w:multiLevelType w:val="multilevel"/>
    <w:tmpl w:val="C9CE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D00A28"/>
    <w:multiLevelType w:val="multilevel"/>
    <w:tmpl w:val="9C3C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47328A"/>
    <w:multiLevelType w:val="multilevel"/>
    <w:tmpl w:val="0AD8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E85420"/>
    <w:multiLevelType w:val="multilevel"/>
    <w:tmpl w:val="1C6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12C44"/>
    <w:multiLevelType w:val="multilevel"/>
    <w:tmpl w:val="EC82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5B7593"/>
    <w:multiLevelType w:val="multilevel"/>
    <w:tmpl w:val="9EBE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7600E"/>
    <w:multiLevelType w:val="multilevel"/>
    <w:tmpl w:val="9B08F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293903"/>
    <w:multiLevelType w:val="multilevel"/>
    <w:tmpl w:val="D4C05D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6F7A47"/>
    <w:multiLevelType w:val="multilevel"/>
    <w:tmpl w:val="8C146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192DAA"/>
    <w:multiLevelType w:val="multilevel"/>
    <w:tmpl w:val="30E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D72910"/>
    <w:multiLevelType w:val="multilevel"/>
    <w:tmpl w:val="E8C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281DCE"/>
    <w:multiLevelType w:val="multilevel"/>
    <w:tmpl w:val="2A7C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8D0CCF"/>
    <w:multiLevelType w:val="multilevel"/>
    <w:tmpl w:val="405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D4199"/>
    <w:multiLevelType w:val="multilevel"/>
    <w:tmpl w:val="B57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BB637A"/>
    <w:multiLevelType w:val="multilevel"/>
    <w:tmpl w:val="241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3311F"/>
    <w:multiLevelType w:val="multilevel"/>
    <w:tmpl w:val="433A9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EA7909"/>
    <w:multiLevelType w:val="multilevel"/>
    <w:tmpl w:val="67D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9"/>
  </w:num>
  <w:num w:numId="5">
    <w:abstractNumId w:val="4"/>
  </w:num>
  <w:num w:numId="6">
    <w:abstractNumId w:val="30"/>
  </w:num>
  <w:num w:numId="7">
    <w:abstractNumId w:val="2"/>
  </w:num>
  <w:num w:numId="8">
    <w:abstractNumId w:val="6"/>
  </w:num>
  <w:num w:numId="9">
    <w:abstractNumId w:val="32"/>
  </w:num>
  <w:num w:numId="10">
    <w:abstractNumId w:val="28"/>
  </w:num>
  <w:num w:numId="11">
    <w:abstractNumId w:val="16"/>
  </w:num>
  <w:num w:numId="12">
    <w:abstractNumId w:val="25"/>
  </w:num>
  <w:num w:numId="13">
    <w:abstractNumId w:val="23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8"/>
  </w:num>
  <w:num w:numId="19">
    <w:abstractNumId w:val="22"/>
  </w:num>
  <w:num w:numId="20">
    <w:abstractNumId w:val="13"/>
  </w:num>
  <w:num w:numId="21">
    <w:abstractNumId w:val="3"/>
  </w:num>
  <w:num w:numId="22">
    <w:abstractNumId w:val="27"/>
  </w:num>
  <w:num w:numId="23">
    <w:abstractNumId w:val="8"/>
  </w:num>
  <w:num w:numId="24">
    <w:abstractNumId w:val="20"/>
  </w:num>
  <w:num w:numId="25">
    <w:abstractNumId w:val="12"/>
  </w:num>
  <w:num w:numId="26">
    <w:abstractNumId w:val="9"/>
  </w:num>
  <w:num w:numId="27">
    <w:abstractNumId w:val="14"/>
  </w:num>
  <w:num w:numId="28">
    <w:abstractNumId w:val="15"/>
  </w:num>
  <w:num w:numId="29">
    <w:abstractNumId w:val="1"/>
  </w:num>
  <w:num w:numId="30">
    <w:abstractNumId w:val="11"/>
  </w:num>
  <w:num w:numId="31">
    <w:abstractNumId w:val="31"/>
  </w:num>
  <w:num w:numId="32">
    <w:abstractNumId w:val="2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EC"/>
    <w:rsid w:val="00364F37"/>
    <w:rsid w:val="004019EC"/>
    <w:rsid w:val="005859B2"/>
    <w:rsid w:val="006A3FED"/>
    <w:rsid w:val="007A5F24"/>
    <w:rsid w:val="008459DB"/>
    <w:rsid w:val="008D4C8F"/>
    <w:rsid w:val="009146FC"/>
    <w:rsid w:val="009C43EC"/>
    <w:rsid w:val="009F3DFE"/>
    <w:rsid w:val="00AA27CF"/>
    <w:rsid w:val="00BA07A9"/>
    <w:rsid w:val="00CD1354"/>
    <w:rsid w:val="00FA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01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4019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1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19EC"/>
    <w:rPr>
      <w:rFonts w:ascii="Times New Roman" w:hAnsi="Times New Roman" w:cs="Times New Roman"/>
      <w:b/>
      <w:bCs/>
      <w:sz w:val="27"/>
      <w:szCs w:val="27"/>
    </w:rPr>
  </w:style>
  <w:style w:type="paragraph" w:customStyle="1" w:styleId="c93">
    <w:name w:val="c93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DefaultParagraphFont"/>
    <w:uiPriority w:val="99"/>
    <w:rsid w:val="004019EC"/>
    <w:rPr>
      <w:rFonts w:cs="Times New Roman"/>
    </w:rPr>
  </w:style>
  <w:style w:type="character" w:customStyle="1" w:styleId="c29">
    <w:name w:val="c29"/>
    <w:basedOn w:val="DefaultParagraphFont"/>
    <w:uiPriority w:val="99"/>
    <w:rsid w:val="004019EC"/>
    <w:rPr>
      <w:rFonts w:cs="Times New Roman"/>
    </w:rPr>
  </w:style>
  <w:style w:type="paragraph" w:customStyle="1" w:styleId="c38">
    <w:name w:val="c38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DefaultParagraphFont"/>
    <w:uiPriority w:val="99"/>
    <w:rsid w:val="004019EC"/>
    <w:rPr>
      <w:rFonts w:cs="Times New Roman"/>
    </w:rPr>
  </w:style>
  <w:style w:type="character" w:customStyle="1" w:styleId="c25">
    <w:name w:val="c25"/>
    <w:basedOn w:val="DefaultParagraphFont"/>
    <w:uiPriority w:val="99"/>
    <w:rsid w:val="004019EC"/>
    <w:rPr>
      <w:rFonts w:cs="Times New Roman"/>
    </w:rPr>
  </w:style>
  <w:style w:type="paragraph" w:customStyle="1" w:styleId="c32">
    <w:name w:val="c32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4019EC"/>
    <w:rPr>
      <w:rFonts w:cs="Times New Roman"/>
    </w:rPr>
  </w:style>
  <w:style w:type="paragraph" w:customStyle="1" w:styleId="c16">
    <w:name w:val="c16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4019EC"/>
    <w:rPr>
      <w:rFonts w:cs="Times New Roman"/>
    </w:rPr>
  </w:style>
  <w:style w:type="paragraph" w:customStyle="1" w:styleId="c1">
    <w:name w:val="c1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4019E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19EC"/>
    <w:rPr>
      <w:rFonts w:cs="Times New Roman"/>
    </w:rPr>
  </w:style>
  <w:style w:type="paragraph" w:customStyle="1" w:styleId="c7">
    <w:name w:val="c7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DefaultParagraphFont"/>
    <w:uiPriority w:val="99"/>
    <w:rsid w:val="004019EC"/>
    <w:rPr>
      <w:rFonts w:cs="Times New Roman"/>
    </w:rPr>
  </w:style>
  <w:style w:type="character" w:customStyle="1" w:styleId="c74">
    <w:name w:val="c74"/>
    <w:basedOn w:val="DefaultParagraphFont"/>
    <w:uiPriority w:val="99"/>
    <w:rsid w:val="004019EC"/>
    <w:rPr>
      <w:rFonts w:cs="Times New Roman"/>
    </w:rPr>
  </w:style>
  <w:style w:type="paragraph" w:customStyle="1" w:styleId="c87">
    <w:name w:val="c87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DefaultParagraphFont"/>
    <w:uiPriority w:val="99"/>
    <w:rsid w:val="004019EC"/>
    <w:rPr>
      <w:rFonts w:cs="Times New Roman"/>
    </w:rPr>
  </w:style>
  <w:style w:type="character" w:customStyle="1" w:styleId="c84">
    <w:name w:val="c84"/>
    <w:basedOn w:val="DefaultParagraphFont"/>
    <w:uiPriority w:val="99"/>
    <w:rsid w:val="004019EC"/>
    <w:rPr>
      <w:rFonts w:cs="Times New Roman"/>
    </w:rPr>
  </w:style>
  <w:style w:type="paragraph" w:customStyle="1" w:styleId="c56">
    <w:name w:val="c56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019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19EC"/>
    <w:rPr>
      <w:rFonts w:cs="Times New Roman"/>
      <w:color w:val="800080"/>
      <w:u w:val="single"/>
    </w:rPr>
  </w:style>
  <w:style w:type="character" w:customStyle="1" w:styleId="c55">
    <w:name w:val="c55"/>
    <w:basedOn w:val="DefaultParagraphFont"/>
    <w:uiPriority w:val="99"/>
    <w:rsid w:val="004019EC"/>
    <w:rPr>
      <w:rFonts w:cs="Times New Roman"/>
    </w:rPr>
  </w:style>
  <w:style w:type="character" w:customStyle="1" w:styleId="c71">
    <w:name w:val="c71"/>
    <w:basedOn w:val="DefaultParagraphFont"/>
    <w:uiPriority w:val="99"/>
    <w:rsid w:val="004019EC"/>
    <w:rPr>
      <w:rFonts w:cs="Times New Roman"/>
    </w:rPr>
  </w:style>
  <w:style w:type="character" w:customStyle="1" w:styleId="c45">
    <w:name w:val="c45"/>
    <w:basedOn w:val="DefaultParagraphFont"/>
    <w:uiPriority w:val="99"/>
    <w:rsid w:val="004019EC"/>
    <w:rPr>
      <w:rFonts w:cs="Times New Roman"/>
    </w:rPr>
  </w:style>
  <w:style w:type="character" w:customStyle="1" w:styleId="c50">
    <w:name w:val="c50"/>
    <w:basedOn w:val="DefaultParagraphFont"/>
    <w:uiPriority w:val="99"/>
    <w:rsid w:val="004019EC"/>
    <w:rPr>
      <w:rFonts w:cs="Times New Roman"/>
    </w:rPr>
  </w:style>
  <w:style w:type="character" w:customStyle="1" w:styleId="c111">
    <w:name w:val="c111"/>
    <w:basedOn w:val="DefaultParagraphFont"/>
    <w:uiPriority w:val="99"/>
    <w:rsid w:val="004019EC"/>
    <w:rPr>
      <w:rFonts w:cs="Times New Roman"/>
    </w:rPr>
  </w:style>
  <w:style w:type="character" w:customStyle="1" w:styleId="c99">
    <w:name w:val="c99"/>
    <w:basedOn w:val="DefaultParagraphFont"/>
    <w:uiPriority w:val="99"/>
    <w:rsid w:val="004019EC"/>
    <w:rPr>
      <w:rFonts w:cs="Times New Roman"/>
    </w:rPr>
  </w:style>
  <w:style w:type="character" w:customStyle="1" w:styleId="c109">
    <w:name w:val="c109"/>
    <w:basedOn w:val="DefaultParagraphFont"/>
    <w:uiPriority w:val="99"/>
    <w:rsid w:val="004019EC"/>
    <w:rPr>
      <w:rFonts w:cs="Times New Roman"/>
    </w:rPr>
  </w:style>
  <w:style w:type="character" w:customStyle="1" w:styleId="c6">
    <w:name w:val="c6"/>
    <w:basedOn w:val="DefaultParagraphFont"/>
    <w:uiPriority w:val="99"/>
    <w:rsid w:val="004019EC"/>
    <w:rPr>
      <w:rFonts w:cs="Times New Roman"/>
    </w:rPr>
  </w:style>
  <w:style w:type="character" w:customStyle="1" w:styleId="c0">
    <w:name w:val="c0"/>
    <w:basedOn w:val="DefaultParagraphFont"/>
    <w:uiPriority w:val="99"/>
    <w:rsid w:val="004019EC"/>
    <w:rPr>
      <w:rFonts w:cs="Times New Roman"/>
    </w:rPr>
  </w:style>
  <w:style w:type="character" w:customStyle="1" w:styleId="c22">
    <w:name w:val="c22"/>
    <w:basedOn w:val="DefaultParagraphFont"/>
    <w:uiPriority w:val="99"/>
    <w:rsid w:val="004019EC"/>
    <w:rPr>
      <w:rFonts w:cs="Times New Roman"/>
    </w:rPr>
  </w:style>
  <w:style w:type="character" w:customStyle="1" w:styleId="c14">
    <w:name w:val="c14"/>
    <w:basedOn w:val="DefaultParagraphFont"/>
    <w:uiPriority w:val="99"/>
    <w:rsid w:val="004019EC"/>
    <w:rPr>
      <w:rFonts w:cs="Times New Roman"/>
    </w:rPr>
  </w:style>
  <w:style w:type="paragraph" w:customStyle="1" w:styleId="c75">
    <w:name w:val="c75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DefaultParagraphFont"/>
    <w:uiPriority w:val="99"/>
    <w:rsid w:val="004019EC"/>
    <w:rPr>
      <w:rFonts w:cs="Times New Roman"/>
    </w:rPr>
  </w:style>
  <w:style w:type="paragraph" w:customStyle="1" w:styleId="c11">
    <w:name w:val="c11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4">
    <w:name w:val="c104"/>
    <w:basedOn w:val="DefaultParagraphFont"/>
    <w:uiPriority w:val="99"/>
    <w:rsid w:val="004019EC"/>
    <w:rPr>
      <w:rFonts w:cs="Times New Roman"/>
    </w:rPr>
  </w:style>
  <w:style w:type="character" w:customStyle="1" w:styleId="c163">
    <w:name w:val="c163"/>
    <w:basedOn w:val="DefaultParagraphFont"/>
    <w:uiPriority w:val="99"/>
    <w:rsid w:val="004019EC"/>
    <w:rPr>
      <w:rFonts w:cs="Times New Roman"/>
    </w:rPr>
  </w:style>
  <w:style w:type="paragraph" w:customStyle="1" w:styleId="c52">
    <w:name w:val="c52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4">
    <w:name w:val="c114"/>
    <w:basedOn w:val="Normal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-kopilka.ru/photos/%2520photo9670.html%23c216787&amp;sa=D&amp;ust=1473199541514000&amp;usg=AFQjCNGKV8Hzypb0ZPPJe-k8TbJ5YTj0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roshkoly.ru/&amp;sa=D&amp;ust=1473199541223000&amp;usg=AFQjCNGcrTfYMDzwrSd_F_udyUIuEOLS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-kopilka.ru/photos/photo9671.html&amp;sa=D&amp;ust=1473199541057000&amp;usg=AFQjCNFzpTuVmTo6M8GYbE6lM10FnHxQAw" TargetMode="External"/><Relationship Id="rId5" Type="http://schemas.openxmlformats.org/officeDocument/2006/relationships/hyperlink" Target="https://www.google.com/url?q=http://ped-kopilka.ru/photos/photo9670.html%23c216787&amp;sa=D&amp;ust=1473199541057000&amp;usg=AFQjCNFE9O7X2_SUKw4GxAxrpsZasK5t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24</Pages>
  <Words>8318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Алексей</cp:lastModifiedBy>
  <cp:revision>9</cp:revision>
  <dcterms:created xsi:type="dcterms:W3CDTF">2016-09-17T13:25:00Z</dcterms:created>
  <dcterms:modified xsi:type="dcterms:W3CDTF">2016-09-17T16:04:00Z</dcterms:modified>
</cp:coreProperties>
</file>