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CD" w:rsidRPr="00130D70" w:rsidRDefault="005852CD" w:rsidP="00130D70">
      <w:pPr>
        <w:pStyle w:val="a3"/>
        <w:numPr>
          <w:ilvl w:val="0"/>
          <w:numId w:val="9"/>
        </w:num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30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852CD" w:rsidRP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- это почти всегда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поиск, раскрытие каких-то свойс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отношений, а средство ее решения - это интуиция, эрудиция, владение методами математики. Эти же качества человеческого ума воспитываются, укрепляются, обогащаются у каждого, кто регулярно отдает часть своего досуга умственной гимнастике, лучшим видом которой является решение математических головоломок, ребусов, задач с интригующим содержанием. Олимпиадные задачи, как правило, являются нестандартными, то есть требующие использование всех знаний в нестандартных ситуациях. </w:t>
      </w:r>
    </w:p>
    <w:p w:rsidR="005852CD" w:rsidRP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5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Цель</w:t>
      </w:r>
      <w:r w:rsidR="006755B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 и изучение основных типов олимпиадных задач и их классификацию, ознакомление с методами их решения и развитие познавательного интереса обучающихся к такому виду задач.</w:t>
      </w:r>
    </w:p>
    <w:p w:rsidR="005852CD" w:rsidRP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52CD" w:rsidRP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>- изучить и понять типы олимпиадных задач;</w:t>
      </w:r>
    </w:p>
    <w:p w:rsidR="005852CD" w:rsidRP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рассмотреть идеи и методы решения олимпиадных задач.   </w:t>
      </w:r>
    </w:p>
    <w:p w:rsidR="005852CD" w:rsidRP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Объектом 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различные олимпиадные задачи: логические задачи, задачи на переливание и взвешивание, раскраска, игры, графы, задачи на делимость т.д. А предмет исследования - способы решения таких задач. </w:t>
      </w:r>
    </w:p>
    <w:p w:rsidR="002B33A4" w:rsidRPr="002B33A4" w:rsidRDefault="005852CD" w:rsidP="002B33A4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Актуальность.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3A4" w:rsidRPr="002B33A4">
        <w:rPr>
          <w:rFonts w:ascii="Times New Roman" w:eastAsia="Times New Roman" w:hAnsi="Times New Roman"/>
          <w:sz w:val="28"/>
          <w:szCs w:val="28"/>
          <w:lang w:eastAsia="ru-RU"/>
        </w:rPr>
        <w:t>Работа с оригинальной, необычной, интересной задачей -</w:t>
      </w:r>
      <w:r w:rsid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3A4" w:rsidRPr="002B33A4">
        <w:rPr>
          <w:rFonts w:ascii="Times New Roman" w:eastAsia="Times New Roman" w:hAnsi="Times New Roman"/>
          <w:sz w:val="28"/>
          <w:szCs w:val="28"/>
          <w:lang w:eastAsia="ru-RU"/>
        </w:rPr>
        <w:t>важнейшая особенность в деятельности учителя математики.</w:t>
      </w:r>
      <w:r w:rsid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3A4" w:rsidRPr="002B33A4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стали разнообразнее и интереснее формы этой</w:t>
      </w:r>
      <w:r w:rsid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3A4" w:rsidRPr="002B33A4">
        <w:rPr>
          <w:rFonts w:ascii="Times New Roman" w:eastAsia="Times New Roman" w:hAnsi="Times New Roman"/>
          <w:sz w:val="28"/>
          <w:szCs w:val="28"/>
          <w:lang w:eastAsia="ru-RU"/>
        </w:rPr>
        <w:t>работы. Олимпиад все больше и больше. Их не счесть. Олимпиады классные, шк</w:t>
      </w:r>
      <w:r w:rsid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ольные, районные, </w:t>
      </w:r>
      <w:r w:rsidR="002B33A4" w:rsidRPr="002B33A4">
        <w:rPr>
          <w:rFonts w:ascii="Times New Roman" w:eastAsia="Times New Roman" w:hAnsi="Times New Roman"/>
          <w:sz w:val="28"/>
          <w:szCs w:val="28"/>
          <w:lang w:eastAsia="ru-RU"/>
        </w:rPr>
        <w:t>областные,</w:t>
      </w:r>
      <w:r w:rsid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республиканские</w:t>
      </w:r>
      <w:r w:rsidR="002B33A4" w:rsidRPr="002B33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52CD" w:rsidRPr="005852CD" w:rsidRDefault="002B33A4" w:rsidP="002B33A4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Можно с полным основанием заявить, что систематическая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регулярная работа с олимпиадными задачками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важнейший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залог успешного творческого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неформального овладения матема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тикой. </w:t>
      </w:r>
      <w:r w:rsidR="005852CD" w:rsidRPr="005852CD">
        <w:rPr>
          <w:rFonts w:ascii="Times New Roman" w:eastAsia="Times New Roman" w:hAnsi="Times New Roman"/>
          <w:sz w:val="28"/>
          <w:szCs w:val="28"/>
          <w:lang w:eastAsia="ru-RU"/>
        </w:rPr>
        <w:t>Оригинальные находки, нестандартные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2CD" w:rsidRPr="005852CD">
        <w:rPr>
          <w:rFonts w:ascii="Times New Roman" w:eastAsia="Times New Roman" w:hAnsi="Times New Roman"/>
          <w:sz w:val="28"/>
          <w:szCs w:val="28"/>
          <w:lang w:eastAsia="ru-RU"/>
        </w:rPr>
        <w:t>подходы, изобретательные выходы из трудных положений являются мощнейшим катализатором интеллектуального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2CD" w:rsidRPr="005852CD">
        <w:rPr>
          <w:rFonts w:ascii="Times New Roman" w:eastAsia="Times New Roman" w:hAnsi="Times New Roman"/>
          <w:sz w:val="28"/>
          <w:szCs w:val="28"/>
          <w:lang w:eastAsia="ru-RU"/>
        </w:rPr>
        <w:t>растущего человека. Радость от достижений в интеллектуальной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2CD" w:rsidRPr="005852CD">
        <w:rPr>
          <w:rFonts w:ascii="Times New Roman" w:eastAsia="Times New Roman" w:hAnsi="Times New Roman"/>
          <w:sz w:val="28"/>
          <w:szCs w:val="28"/>
          <w:lang w:eastAsia="ru-RU"/>
        </w:rPr>
        <w:t>области - одна из самых величайших радостей человеческого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2CD" w:rsidRPr="005852CD">
        <w:rPr>
          <w:rFonts w:ascii="Times New Roman" w:eastAsia="Times New Roman" w:hAnsi="Times New Roman"/>
          <w:sz w:val="28"/>
          <w:szCs w:val="28"/>
          <w:lang w:eastAsia="ru-RU"/>
        </w:rPr>
        <w:t>духа.</w:t>
      </w:r>
      <w:r w:rsidRPr="002B33A4">
        <w:t xml:space="preserve"> 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Задачи, представленные в пособии, дают обильный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ающихся с 5 по 11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, они позволят познакомиться с наиболее важными идеями и методами, заложенными в олимпиадных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задачах.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позволит изучать способы решения олимпиадных задач в течение всего курса школьной математики, тем самым показывая без</w:t>
      </w:r>
      <w:r w:rsidR="00130D70">
        <w:rPr>
          <w:rFonts w:ascii="Times New Roman" w:eastAsia="Times New Roman" w:hAnsi="Times New Roman"/>
          <w:sz w:val="28"/>
          <w:szCs w:val="28"/>
          <w:lang w:eastAsia="ru-RU"/>
        </w:rPr>
        <w:t>граничные возможности ученика.</w:t>
      </w:r>
    </w:p>
    <w:p w:rsidR="005852CD" w:rsidRDefault="005852CD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Гипотеза:</w:t>
      </w:r>
      <w:r w:rsidRPr="005852C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методов решения олимпиадных задач повысит интерес обучающихся к принятию участия в них; способствует развитию компетентной личности, владеющей настойчивостью, инициативой, самостоятельностью. </w:t>
      </w: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386" w:rsidRDefault="00712386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5B1" w:rsidRDefault="006755B1" w:rsidP="005852CD">
      <w:pPr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3A4" w:rsidRPr="00130D70" w:rsidRDefault="002B33A4" w:rsidP="00130D70">
      <w:pPr>
        <w:pStyle w:val="a3"/>
        <w:numPr>
          <w:ilvl w:val="0"/>
          <w:numId w:val="9"/>
        </w:num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0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Классификация задач</w:t>
      </w:r>
    </w:p>
    <w:p w:rsidR="002B33A4" w:rsidRPr="002B33A4" w:rsidRDefault="00130D70" w:rsidP="00130D70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2B33A4" w:rsidRPr="002B33A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Олимпиадные задачи классифицируются следующим образом (данная </w:t>
      </w:r>
      <w:r w:rsidR="002B33A4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2B33A4" w:rsidRPr="002B33A4">
        <w:rPr>
          <w:rFonts w:ascii="Times New Roman" w:eastAsia="Times New Roman" w:hAnsi="Times New Roman"/>
          <w:iCs/>
          <w:sz w:val="28"/>
          <w:szCs w:val="28"/>
          <w:lang w:eastAsia="ru-RU"/>
        </w:rPr>
        <w:t>лассификация является неполной):</w:t>
      </w:r>
    </w:p>
    <w:p w:rsidR="002B33A4" w:rsidRPr="006F2DFD" w:rsidRDefault="002B33A4" w:rsidP="00130D70">
      <w:pPr>
        <w:pStyle w:val="a3"/>
        <w:numPr>
          <w:ilvl w:val="1"/>
          <w:numId w:val="9"/>
        </w:num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F2DF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Логические</w:t>
      </w:r>
    </w:p>
    <w:p w:rsidR="00130D70" w:rsidRDefault="00130D70" w:rsidP="00130D70">
      <w:pPr>
        <w:spacing w:after="0" w:line="360" w:lineRule="auto"/>
        <w:ind w:firstLine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>Логические задачи стоят несколько особняком среди математических задач: в них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как правило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отсутствуют вычисления. Однако решение логическ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их задач является обязательным 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>компонентом подготовки к реш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ению олимпиадных задач. Главной 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>задачей при рассмотрении этого раздела является формирование культур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ы мышления. Очень важно, чтобы ученики 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>не путали причину со следствием, тщательно проводили перебор вариантов, правильно строили цепочку рассуждений.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>Как правило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у логической задачи имеется 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единственный ответ. </w:t>
      </w:r>
    </w:p>
    <w:p w:rsidR="00130D70" w:rsidRPr="00130D70" w:rsidRDefault="00130D70" w:rsidP="00130D70">
      <w:pPr>
        <w:spacing w:after="0" w:line="360" w:lineRule="auto"/>
        <w:ind w:firstLine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логическим задачам модно отнести задачи , которые решаются следующими способами: </w:t>
      </w:r>
    </w:p>
    <w:p w:rsidR="002B33A4" w:rsidRPr="002B33A4" w:rsidRDefault="002B33A4" w:rsidP="002B33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переливание </w:t>
      </w:r>
    </w:p>
    <w:p w:rsidR="002B33A4" w:rsidRPr="002B33A4" w:rsidRDefault="002B33A4" w:rsidP="002B33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взвешивание </w:t>
      </w:r>
    </w:p>
    <w:p w:rsidR="002B33A4" w:rsidRPr="002B33A4" w:rsidRDefault="002B33A4" w:rsidP="002B33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Дирихле </w:t>
      </w:r>
    </w:p>
    <w:p w:rsidR="002B33A4" w:rsidRPr="002B33A4" w:rsidRDefault="002B33A4" w:rsidP="002B33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>графы</w:t>
      </w:r>
      <w:r w:rsidRPr="002B33A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096430" w:rsidRPr="00DB2861" w:rsidRDefault="002B33A4" w:rsidP="0009643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130D70" w:rsidRPr="00DB286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шутки</w:t>
      </w:r>
    </w:p>
    <w:p w:rsidR="00130D70" w:rsidRPr="006F2DFD" w:rsidRDefault="006F2DFD" w:rsidP="00130D70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F2DFD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130D70" w:rsidRPr="006F2DFD">
        <w:rPr>
          <w:rFonts w:ascii="Times New Roman" w:eastAsia="Times New Roman" w:hAnsi="Times New Roman"/>
          <w:iCs/>
          <w:sz w:val="28"/>
          <w:szCs w:val="28"/>
          <w:lang w:eastAsia="ru-RU"/>
        </w:rPr>
        <w:t>Принцип Дирихле</w:t>
      </w:r>
      <w:r w:rsidRPr="006F2DFD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:rsidR="00130D70" w:rsidRPr="00130D70" w:rsidRDefault="00130D70" w:rsidP="00130D70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Данный принцип был сформулирован почетным немецким математиком Иоганном Дирихле еще в 1834 году. Сегодня его применяют в комбинаторике, а также в математической физике. В переводе с оригинального немецкого он звучит как «принцип ящиков». </w:t>
      </w:r>
    </w:p>
    <w:p w:rsidR="00130D70" w:rsidRDefault="00130D70" w:rsidP="006755B1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>Этот принцип достаточно прост и очевиден, иногда им пользуются из соображений логики, даже не зная формулировки. Но, зная этот принцип, легче догадаться в каких случаях его применять. Проще всего принцип Дирихле выражается в такой шуточной форме: «</w:t>
      </w:r>
      <w:r w:rsidRPr="00130D7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Если в n клетках больше чем n+1 зайцев, то хотя бы в одной клетке сидят не меньше двух зайцев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». Заметим, что в роли зайцев могут выступать различные предметы и математические объекты – числа, отрезки, места в таблице и т.д. несмотря на совершенную очевидность этого </w:t>
      </w:r>
      <w:r w:rsidRPr="00130D70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принципа, его применение является весьма эффективным методом решения задач, дающим во многих случаях наиболее простое и изящное решение. Однако во всех этих задачах часто нелегко догадаться, что считать «зайцем», что – «клеткой», и как использовать наличие двух «зайцев», попавших в одну «клетку». С помощью принципа Дирихле обычно доказывается существование некоторого объекта, не указывая, вообще говоря, алгоритм его нахождения или построения. Это дает так называемое не конструированное доказательство – мы не можем сказать, в какой именно «клетке» сидят два зайца, а знаем только, что такая «клетка» есть. </w:t>
      </w:r>
    </w:p>
    <w:p w:rsidR="00B4057B" w:rsidRDefault="00B4057B" w:rsidP="00B4057B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Задачи.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В школе 400 учеников. Докажите, хотя бы двое из них родились в один день года.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всего в году 366 дней. Пусть дни будут «клетками», а ученики – «кроликами». Тогда в некоторой «клетке» сидят не меньше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366</m:t>
            </m:r>
          </m:den>
        </m:f>
      </m:oMath>
      <w:r w:rsidRPr="00130D70">
        <w:rPr>
          <w:rFonts w:ascii="Times New Roman" w:eastAsia="Times New Roman" w:hAnsi="Times New Roman"/>
          <w:sz w:val="28"/>
          <w:szCs w:val="28"/>
        </w:rPr>
        <w:t xml:space="preserve"> «кроликов», т.е. больше одного, отсюда следует, что не меньше двух.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Кот Базилио пообещал Буратино открыть великую тайну, если он составит чудесный квадрат 6×6 из чисел +1,-1,0 так, чтобы все суммы по строкам, по столбцам и по большим диагоналям были различны. Помогите Буратино.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Допустим, что квадрат составлен, тогда суммы чисел могут меняться в пределах от -6 до +6. Всего 13 значений. Строк в квадрате 6, столбцов 6, диагоналей 2. Получаем 14 различных сумм. Противоречие, значит составить такой квадрат невозможно. 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На собеседовании пришли 65 школьников. Им предложили 3 контрольные работы. За каждую контрольную ставилась одна из оценок: 2,3,4 или 5. Верно ли, что найдутся два школьника, получившие одинаковые оценки на всех контрольных?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рассмотрим множество наборов из трех оценок за соответствующие контрольные. Количество таких наборов равно 4</w:t>
      </w:r>
      <w:r w:rsidRPr="00130D70">
        <w:rPr>
          <w:rFonts w:ascii="Times New Roman" w:hAnsi="Times New Roman"/>
          <w:sz w:val="28"/>
          <w:szCs w:val="28"/>
          <w:vertAlign w:val="superscript"/>
        </w:rPr>
        <w:t>3</w:t>
      </w:r>
      <w:r w:rsidRPr="00130D70">
        <w:rPr>
          <w:rFonts w:ascii="Times New Roman" w:hAnsi="Times New Roman"/>
          <w:sz w:val="28"/>
          <w:szCs w:val="28"/>
        </w:rPr>
        <w:t xml:space="preserve"> или 64 (4 возможности за каждую из трех контрольных). Поскольку число учащихся больше 64, по принципу Дирихле каким-то двум учащимся соответствует один набор оценок.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lastRenderedPageBreak/>
        <w:t>У человека на голове не более 3 млн волос, в городе более 8 млн жителей. Докажите, что найдутся 20 человек с одинаковым количеством волос.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всего на голове у каждого человека, по условию, может быть от 0 до 400000 волос – имеем всего 400001 возможность. Предположим, что утверждение задачи неверно. Тогда лысых москвичей найдется не более 19, имеющих 1 волос – тоже не более 19, имеющих 400000 волос – не более 19 и т.д. но тогда всего человек не более 19·400001=7600019, что меньше 8 миллионов – противоречие.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В ковре размером 4×4 метра моль проела 15 дырок. Докажите, что из него можно вырезать коврик размером 1×1 метр, не содержащий внутри себя дырок. (Дырки считать точечными).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разрежем ковер четырьмя вертикальными и четырьмя горизонтальными размерами на 16 одинаковых ковриков размером 1×1 метр. Поскольку 16&gt;15, то один из ковриков будет без дыр. Здесь «кролики» - это дыры, а «клетки» - это коврики.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Родители 25 учеников 5 класса купили своим детям сотовые телефоны 8 разных моделей. Найдутся ли четыре ученика, имеющие телефоны одной модели.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пусть модели сотовых телефон это – «клетки», то есть 8 «клеток», тогда в каждую «клетку» посадят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130D70">
        <w:rPr>
          <w:rFonts w:ascii="Times New Roman" w:hAnsi="Times New Roman"/>
          <w:sz w:val="28"/>
          <w:szCs w:val="28"/>
        </w:rPr>
        <w:t xml:space="preserve">, то есть более 3. Ответ «Да».  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В кондитерский отдел завезли 45 коробок с конфетами пяти разных наименований, причем в каждой коробке лежат конфеты только какого-то одного наименования. Найдутся ли 9 коробок с конфетами одного наименования.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пусть «клетками» будут наименования коробок, тогда коробки – «кролики», значит в каждой клетке будет по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30D70">
        <w:rPr>
          <w:rFonts w:ascii="Times New Roman" w:hAnsi="Times New Roman"/>
          <w:sz w:val="28"/>
          <w:szCs w:val="28"/>
        </w:rPr>
        <w:t xml:space="preserve"> «кроликов», то есть равно 9. Ответ «Да».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sz w:val="28"/>
          <w:szCs w:val="28"/>
        </w:rPr>
        <w:t>Учитель математики объявил результаты самостоятельной работы, проведенной в 6 классе. Наибольшее количество ошибок допустил Олег – у него ровно 13 ошибок. Можно ли среди 28 учащихся класса, допустивших ошибки, найти три ученика с одинаковым количеством ошибок?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пусть количество ошибок – «клетки», тогда таких клеток будет ровно 13, так как наибольшее количество ошибок 13 а наименьшее 1. Значит рассаживаем по «клеткам» 28 «зайцев», тогда получится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130D70">
        <w:rPr>
          <w:rFonts w:ascii="Times New Roman" w:eastAsia="Times New Roman" w:hAnsi="Times New Roman"/>
          <w:sz w:val="28"/>
          <w:szCs w:val="28"/>
        </w:rPr>
        <w:t xml:space="preserve"> – 26 учащихся по 2 ошибки и 2 учащихся по 3 ошибки. Ответ «Да».</w:t>
      </w:r>
    </w:p>
    <w:p w:rsidR="00130D70" w:rsidRPr="00130D70" w:rsidRDefault="00130D70" w:rsidP="00B4057B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30D70">
        <w:rPr>
          <w:rFonts w:ascii="Times New Roman" w:eastAsia="Times New Roman" w:hAnsi="Times New Roman"/>
          <w:sz w:val="28"/>
          <w:szCs w:val="28"/>
        </w:rPr>
        <w:t>В классе 35 учеников. Можно ли утверждать, что среди них найдутся хотя бы два ученика, фамилии которых начинаются с одной буквы?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30D70">
        <w:rPr>
          <w:rFonts w:ascii="Times New Roman" w:eastAsia="Times New Roman" w:hAnsi="Times New Roman"/>
          <w:sz w:val="28"/>
          <w:szCs w:val="28"/>
        </w:rPr>
        <w:t xml:space="preserve">Решение: в алфавите всего 33 буквы, из них две буквы «Ъ» и «Ь», не могут являться начальными буквами, следовательно остается 31 буква. Пусть «клетками» будут начальные буквы, тогда «зайцами» - количество учеников. Значит на каждую букву алфавита придет по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31</m:t>
            </m:r>
          </m:den>
        </m:f>
      </m:oMath>
      <w:r w:rsidRPr="00130D70">
        <w:rPr>
          <w:rFonts w:ascii="Times New Roman" w:eastAsia="Times New Roman" w:hAnsi="Times New Roman"/>
          <w:sz w:val="28"/>
          <w:szCs w:val="28"/>
        </w:rPr>
        <w:t>, то есть в 33 «клетках», по одному «кролику» и в четырех «клетках» - по 2 «кролика». Ответ «Да».</w:t>
      </w:r>
    </w:p>
    <w:p w:rsidR="00130D70" w:rsidRPr="00B4057B" w:rsidRDefault="00130D70" w:rsidP="00B4057B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B">
        <w:rPr>
          <w:rFonts w:ascii="Times New Roman" w:hAnsi="Times New Roman"/>
          <w:sz w:val="28"/>
          <w:szCs w:val="28"/>
        </w:rPr>
        <w:t xml:space="preserve">В бригаде 7 человек и их суммарный возраст – 332 года. Доказать, что из них можно выбрать 3 человека, сумма возрастов которых не меньше 142 года. </w:t>
      </w:r>
    </w:p>
    <w:p w:rsidR="00130D70" w:rsidRPr="00130D70" w:rsidRDefault="00130D70" w:rsidP="00130D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0D70">
        <w:rPr>
          <w:rFonts w:ascii="Times New Roman" w:hAnsi="Times New Roman"/>
          <w:i/>
          <w:sz w:val="28"/>
          <w:szCs w:val="28"/>
        </w:rPr>
        <w:t>Решение:</w:t>
      </w:r>
      <w:r w:rsidRPr="00130D70">
        <w:rPr>
          <w:rFonts w:ascii="Times New Roman" w:hAnsi="Times New Roman"/>
          <w:sz w:val="28"/>
          <w:szCs w:val="28"/>
        </w:rPr>
        <w:t xml:space="preserve"> средний возраст трех самых старших не меньше среднего возраста по бригаде, который равен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130D70">
        <w:rPr>
          <w:rFonts w:ascii="Times New Roman" w:eastAsia="Times New Roman" w:hAnsi="Times New Roman"/>
          <w:sz w:val="28"/>
          <w:szCs w:val="28"/>
        </w:rPr>
        <w:t xml:space="preserve">. Поэтому сумма из возрастов по меньшей мере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3×332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&gt;142</m:t>
        </m:r>
      </m:oMath>
      <w:r w:rsidRPr="00130D70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B33A4" w:rsidRPr="006F2DFD" w:rsidRDefault="006F2DFD" w:rsidP="006F2DFD">
      <w:pPr>
        <w:pStyle w:val="a3"/>
        <w:numPr>
          <w:ilvl w:val="1"/>
          <w:numId w:val="9"/>
        </w:num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F2DF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B33A4" w:rsidRPr="006F2DF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Инвариант</w:t>
      </w:r>
    </w:p>
    <w:p w:rsidR="00B4057B" w:rsidRPr="00B4057B" w:rsidRDefault="00B4057B" w:rsidP="006F2DF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57B">
        <w:rPr>
          <w:rFonts w:ascii="Times New Roman" w:eastAsia="Times New Roman" w:hAnsi="Times New Roman"/>
          <w:sz w:val="28"/>
          <w:szCs w:val="28"/>
          <w:lang w:eastAsia="ru-RU"/>
        </w:rPr>
        <w:t>Инвариант значит "неизменный".</w:t>
      </w:r>
    </w:p>
    <w:p w:rsidR="006F2DFD" w:rsidRPr="00B4057B" w:rsidRDefault="00B4057B" w:rsidP="006F2DFD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4057B">
        <w:rPr>
          <w:rFonts w:ascii="Times New Roman" w:eastAsia="Times New Roman" w:hAnsi="Times New Roman"/>
          <w:b/>
          <w:sz w:val="28"/>
          <w:szCs w:val="28"/>
          <w:lang w:eastAsia="ru-RU"/>
        </w:rPr>
        <w:t>Инвариантом</w:t>
      </w:r>
      <w:r w:rsidRPr="00B4057B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некоторого преобразования называется величина или свойство, не изменяющееся при этом преобразовании.</w:t>
      </w:r>
      <w:r w:rsidR="006F2DFD" w:rsidRPr="006F2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DF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F2DFD" w:rsidRPr="00B4057B">
        <w:rPr>
          <w:rFonts w:ascii="Times New Roman" w:eastAsia="Times New Roman" w:hAnsi="Times New Roman"/>
          <w:sz w:val="28"/>
          <w:szCs w:val="28"/>
          <w:lang w:eastAsia="ru-RU"/>
        </w:rPr>
        <w:t>лавная трудность при решении задач на инварианты состоит в его поиске. Нахождение инварианта является самым важным шагом на пути к решению задачи</w:t>
      </w:r>
      <w:r w:rsidR="006F2D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DFD" w:rsidRPr="00B4057B" w:rsidRDefault="006F2DFD" w:rsidP="006F2D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4057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инварианта  чаще всего рассматриваются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способы решения олимпиадных задач: </w:t>
      </w:r>
    </w:p>
    <w:p w:rsidR="002B33A4" w:rsidRPr="002B33A4" w:rsidRDefault="002B33A4" w:rsidP="006F2DF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iCs/>
          <w:sz w:val="28"/>
          <w:szCs w:val="28"/>
          <w:lang w:eastAsia="ru-RU"/>
        </w:rPr>
        <w:t>раскраска</w:t>
      </w:r>
      <w:r w:rsidRPr="002B3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33A4" w:rsidRDefault="002B33A4" w:rsidP="006F2DF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B33A4">
        <w:rPr>
          <w:rFonts w:ascii="Times New Roman" w:eastAsia="Times New Roman" w:hAnsi="Times New Roman"/>
          <w:iCs/>
          <w:sz w:val="28"/>
          <w:szCs w:val="28"/>
          <w:lang w:eastAsia="ru-RU"/>
        </w:rPr>
        <w:t>игры</w:t>
      </w:r>
    </w:p>
    <w:p w:rsidR="006755B1" w:rsidRDefault="006755B1" w:rsidP="006755B1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755B1" w:rsidRDefault="006755B1" w:rsidP="006755B1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F2DFD" w:rsidRPr="006F2DFD" w:rsidRDefault="006F2DFD" w:rsidP="006F2DFD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F2DFD">
        <w:rPr>
          <w:rFonts w:ascii="Times New Roman" w:eastAsia="Times New Roman" w:hAnsi="Times New Roman"/>
          <w:iCs/>
          <w:sz w:val="28"/>
          <w:szCs w:val="28"/>
          <w:lang w:eastAsia="ru-RU"/>
        </w:rPr>
        <w:t>«Вспомогательная раскраска»</w:t>
      </w:r>
    </w:p>
    <w:p w:rsidR="006F2DFD" w:rsidRPr="006F2DFD" w:rsidRDefault="006F2DFD" w:rsidP="006F2DFD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F2DFD">
        <w:rPr>
          <w:rFonts w:ascii="Times New Roman" w:eastAsia="Times New Roman" w:hAnsi="Times New Roman"/>
          <w:iCs/>
          <w:sz w:val="28"/>
          <w:szCs w:val="28"/>
          <w:lang w:eastAsia="ru-RU"/>
        </w:rPr>
        <w:t>Говорят, что фигура покрашена в несколько цветов, если каждой точке фигуры приписан определённый цвет. Бывают задачи, где раскраска уже дана, например, для шахматной доски, бывают задачи, где раскраску с данными свойствами нужно придумать, и бывают задачи, где раскраска используется как идея решения.</w:t>
      </w:r>
    </w:p>
    <w:p w:rsidR="006F2DFD" w:rsidRDefault="006F2DFD" w:rsidP="006F2DFD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F2DFD">
        <w:rPr>
          <w:rFonts w:ascii="Times New Roman" w:eastAsia="Times New Roman" w:hAnsi="Times New Roman"/>
          <w:iCs/>
          <w:sz w:val="28"/>
          <w:szCs w:val="28"/>
          <w:lang w:eastAsia="ru-RU"/>
        </w:rPr>
        <w:t>Суть данного метода состоит в следующем. Раскрасив некоторые ключевые элементы, которые фигурируют в задаче в несколько цветов, исследовать, что будет происходить, если выполнять условия задачи. Цвет позволяет значительно упростить понимание процесса, фигурируемого в условии, и зачастую приводит к решению. Этот метод позволяет эффективно решать ряд задач, в частности, игровые и шахматные задачи.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 xml:space="preserve">Задачи 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 xml:space="preserve">1. Из шахматной доски вырезали две противоположные угловые клетки. Докажите, что оставшуюся фигуру нельзя разрезать на «домино» из двух клеток 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Решение</w:t>
      </w:r>
      <w:r w:rsidRPr="006F2DFD">
        <w:rPr>
          <w:rFonts w:ascii="Times New Roman" w:hAnsi="Times New Roman"/>
          <w:sz w:val="28"/>
          <w:szCs w:val="28"/>
        </w:rPr>
        <w:t>. Каждая фигура «домино» содержит одну белую и одну чёрную клетку. Но в нашей фигуре 32 чёрных и 30 белых клеток (или наоборот).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>2. Можно ли все клетки доски 9 × 9 обойти конем по одному разу и вернуться в исходную клетку?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Решение.</w:t>
      </w:r>
      <w:r w:rsidRPr="006F2DFD">
        <w:rPr>
          <w:rFonts w:ascii="Times New Roman" w:hAnsi="Times New Roman"/>
          <w:sz w:val="28"/>
          <w:szCs w:val="28"/>
        </w:rPr>
        <w:t xml:space="preserve"> Каждым ходом конь меняет цвет клетки, поэтому, если существует обход, то число чёрных клеток равно числу белых, что неверно.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>3. Дан куб 6 × 6 × 6. Найдите максимально возможное число параллелепипедов 4× 1 × 1 (со сторонами параллельными сторонам куба), которые можно поместить в этот куб без пересечений.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Идея решения</w:t>
      </w:r>
      <w:r w:rsidRPr="006F2DFD">
        <w:rPr>
          <w:rFonts w:ascii="Times New Roman" w:hAnsi="Times New Roman"/>
          <w:sz w:val="28"/>
          <w:szCs w:val="28"/>
        </w:rPr>
        <w:t>. Легко поместить 52 параллелепипеда внутрь куба. Докажем, что нельзя больше. Разобьем куб на 27 кубиков 2× 2 × 2. Раскрасим их в шахматном порядке. При этом образуется 104 клетки одного цвета (белого) и 112 другого (чёрного). Осталось заметить, что каждый параллелепипед содержит две чёрных и две белых клетки.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>Ответ: 52.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>4. Плоскость раскрашена в два цвета. Докажите, что найдутся две точки одного цвета, расстояние между которыми равно 1.</w:t>
      </w:r>
    </w:p>
    <w:p w:rsidR="006F2DFD" w:rsidRPr="006F2DFD" w:rsidRDefault="006F2DFD" w:rsidP="006F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Решение</w:t>
      </w:r>
      <w:r w:rsidRPr="006F2DFD">
        <w:rPr>
          <w:rFonts w:ascii="Times New Roman" w:hAnsi="Times New Roman"/>
          <w:sz w:val="28"/>
          <w:szCs w:val="28"/>
        </w:rPr>
        <w:t>. Рассмотрим равносторонний треугольник со стороной 1. По принципу Дирихле по крайней мере две из его трёх вершин должны быть покрашены в один цвет.</w:t>
      </w:r>
    </w:p>
    <w:p w:rsidR="006F2DFD" w:rsidRPr="006F2DFD" w:rsidRDefault="006F2DFD" w:rsidP="00712386">
      <w:pPr>
        <w:pStyle w:val="a3"/>
        <w:numPr>
          <w:ilvl w:val="0"/>
          <w:numId w:val="15"/>
        </w:numPr>
        <w:spacing w:after="0" w:line="360" w:lineRule="auto"/>
        <w:ind w:left="142" w:firstLine="284"/>
        <w:jc w:val="both"/>
        <w:rPr>
          <w:rFonts w:ascii="Times New Roman" w:eastAsia="+mj-ea" w:hAnsi="Times New Roman"/>
          <w:sz w:val="28"/>
          <w:szCs w:val="28"/>
        </w:rPr>
      </w:pPr>
      <w:r w:rsidRPr="006F2DFD">
        <w:rPr>
          <w:rFonts w:ascii="Times New Roman" w:eastAsia="+mj-ea" w:hAnsi="Times New Roman"/>
          <w:sz w:val="28"/>
          <w:szCs w:val="28"/>
        </w:rPr>
        <w:t>В каждой клетке доски 5×5 клеток сидел жук. Затем каждый жук переполз на соседнюю (по стороне) клетку. Докажите, что осталась хотя бы одна пустая клетка</w:t>
      </w:r>
    </w:p>
    <w:p w:rsidR="006F2DFD" w:rsidRDefault="006F2DFD" w:rsidP="006F2DFD">
      <w:pPr>
        <w:spacing w:after="0" w:line="360" w:lineRule="auto"/>
        <w:ind w:firstLine="708"/>
        <w:jc w:val="both"/>
        <w:rPr>
          <w:rFonts w:ascii="Times New Roman" w:eastAsia="+mj-ea" w:hAnsi="Times New Roman"/>
          <w:sz w:val="28"/>
          <w:szCs w:val="28"/>
        </w:rPr>
      </w:pPr>
      <w:r w:rsidRPr="006F2DFD">
        <w:rPr>
          <w:rFonts w:ascii="Times New Roman" w:eastAsia="+mj-ea" w:hAnsi="Times New Roman"/>
          <w:bCs/>
          <w:sz w:val="28"/>
          <w:szCs w:val="28"/>
        </w:rPr>
        <w:t>Решение:</w:t>
      </w:r>
      <w:r w:rsidRPr="006F2DFD">
        <w:rPr>
          <w:rFonts w:ascii="Times New Roman" w:eastAsia="+mj-ea" w:hAnsi="Times New Roman"/>
          <w:sz w:val="28"/>
          <w:szCs w:val="28"/>
        </w:rPr>
        <w:t> </w:t>
      </w:r>
      <w:r>
        <w:rPr>
          <w:rFonts w:ascii="Times New Roman" w:eastAsia="+mj-ea" w:hAnsi="Times New Roman"/>
          <w:sz w:val="28"/>
          <w:szCs w:val="28"/>
        </w:rPr>
        <w:t xml:space="preserve"> </w:t>
      </w:r>
      <w:r w:rsidRPr="006F2DFD">
        <w:rPr>
          <w:rFonts w:ascii="Times New Roman" w:eastAsia="+mj-ea" w:hAnsi="Times New Roman"/>
          <w:sz w:val="28"/>
          <w:szCs w:val="28"/>
        </w:rPr>
        <w:t>раскрасим доску в 2 цвета. Черных клеток-13, а белых 12. При переползании с черных клеток жуки переползали на  белые и наоборот. Так как  белых клеток 12, а черных на одну больше и все жуки с белых переползают на черные, то 1 черная клетка останется. Ответ: останется 1 черная клетка.</w:t>
      </w:r>
    </w:p>
    <w:p w:rsidR="006F2DFD" w:rsidRPr="006F2DFD" w:rsidRDefault="006F2DFD" w:rsidP="006F2DF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>«Математические игры»</w:t>
      </w:r>
    </w:p>
    <w:p w:rsidR="006F2DFD" w:rsidRPr="006F2DFD" w:rsidRDefault="006F2DFD" w:rsidP="006F2D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 xml:space="preserve">Дети любят играть! Поэтому, особенно у школьников, большой интерес вызывают задачи-игры. С их помощью можно внести в изучение элемент развлечения: устроить турнир, сеанс одновременной игры, наконец, просто поиграть. </w:t>
      </w:r>
    </w:p>
    <w:p w:rsidR="006F2DFD" w:rsidRPr="006F2DFD" w:rsidRDefault="006F2DFD" w:rsidP="006F2D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 xml:space="preserve">При изложении решения игровых задач школьники испытывают большие трудности. Ведь необходимо, во-первых, грамотно сформулировать стратегию, а во-вторых, доказать, что она действительно ведет к выигрышу. Поэтому задачи-игры очень полезны для развития разговорной математической культуры и четкого понимания того, что означает «решить задачу». </w:t>
      </w:r>
    </w:p>
    <w:p w:rsidR="006F2DFD" w:rsidRPr="006F2DFD" w:rsidRDefault="006F2DFD" w:rsidP="006F2D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 xml:space="preserve">Под понятием математической игры мы понимаем игру двух соперников, обладающих следующим свойством. В каждый момент игры состояние характеризуется позицией, которая может изменяться только в зависимости от ходов игроков. Для каждого из игроков некоторые позиции объявляются выигрышными. Добиться выигрышной для себя позиции и есть цель каждого. Иногда игры допускают ничью. Это означает, что ни один из игроков не может добиться выигрышной для него позиции, или некоторые позиции объявлены ничейными. </w:t>
      </w:r>
    </w:p>
    <w:p w:rsidR="006F2DFD" w:rsidRPr="006F2DFD" w:rsidRDefault="006F2DFD" w:rsidP="006F2D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 xml:space="preserve">Например, шахматы, шашки, крестики-нолики являются математическими играми. А игры в кости, домино, большинство карточных игр математическими играми не являются, так как состояние игры зависит не только от ходов соперника, но и от расклада и результата бросания кости. </w:t>
      </w:r>
    </w:p>
    <w:p w:rsidR="006F2DFD" w:rsidRPr="006F2DFD" w:rsidRDefault="006F2DFD" w:rsidP="006F2D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sz w:val="28"/>
          <w:szCs w:val="28"/>
        </w:rPr>
        <w:t>В математических играх существуют понятия выигрышной стратегии, т.е. набора правил (можно сказать, интуиции и алгоритма), следуя которым, один из игроков обязательно выиграет (независимо от того как играет его соперник), и ничейной стратегии, следуя которой один из игроков обязательно добьется либо выигрыша, либо ничьей. Например, крестики-нолики являются ничейной игрой. К какому из перечисленных случаев относится шахматы и шашки неизвестно. Хотя стратегия в этих играх существует, она не найдена поэтому соревнования по этим играм пока представляют интерес.</w:t>
      </w:r>
    </w:p>
    <w:p w:rsidR="006F2DFD" w:rsidRPr="006F2DFD" w:rsidRDefault="006F2DFD" w:rsidP="006F2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Соответствие</w:t>
      </w:r>
      <w:r w:rsidRPr="006F2DFD">
        <w:rPr>
          <w:rFonts w:ascii="Times New Roman" w:hAnsi="Times New Roman"/>
          <w:sz w:val="28"/>
          <w:szCs w:val="28"/>
        </w:rPr>
        <w:t>. Наличие удачного ответного хода.</w:t>
      </w:r>
    </w:p>
    <w:p w:rsidR="006F2DFD" w:rsidRPr="006F2DFD" w:rsidRDefault="006F2DFD" w:rsidP="006F2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Решение с конца</w:t>
      </w:r>
      <w:r w:rsidRPr="006F2DFD">
        <w:rPr>
          <w:rFonts w:ascii="Times New Roman" w:hAnsi="Times New Roman"/>
          <w:sz w:val="28"/>
          <w:szCs w:val="28"/>
        </w:rPr>
        <w:t xml:space="preserve">. Последовательно определяются позиции, выигрышные и проигрышные для начинающего. </w:t>
      </w:r>
    </w:p>
    <w:p w:rsidR="006F2DFD" w:rsidRDefault="006F2DFD" w:rsidP="006F2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DFD">
        <w:rPr>
          <w:rFonts w:ascii="Times New Roman" w:hAnsi="Times New Roman"/>
          <w:i/>
          <w:sz w:val="28"/>
          <w:szCs w:val="28"/>
        </w:rPr>
        <w:t>Передача хода</w:t>
      </w:r>
      <w:r w:rsidRPr="006F2DFD">
        <w:rPr>
          <w:rFonts w:ascii="Times New Roman" w:hAnsi="Times New Roman"/>
          <w:sz w:val="28"/>
          <w:szCs w:val="28"/>
        </w:rPr>
        <w:t xml:space="preserve">. Если мы можем воспользоваться стратегией противника, то наши дела не хуже, чем у него. Например, выигрыш (или ничья) обеспечивается, когда можно по своему желанию попасть в некоторую позицию либо заставить противника попасть в нее.  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sz w:val="28"/>
          <w:szCs w:val="28"/>
        </w:rPr>
        <w:t xml:space="preserve">Задачи 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sz w:val="28"/>
          <w:szCs w:val="28"/>
        </w:rPr>
        <w:t>1.Двое кладут по очереди пятаки на круглый стол. Проигрывает тот, кто не сможет положить очередной пятак. Кто выигрывает?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i/>
          <w:sz w:val="28"/>
          <w:szCs w:val="28"/>
        </w:rPr>
        <w:t>Решение.</w:t>
      </w:r>
      <w:r w:rsidRPr="00B2041E">
        <w:rPr>
          <w:rFonts w:ascii="Times New Roman" w:hAnsi="Times New Roman"/>
          <w:sz w:val="28"/>
          <w:szCs w:val="28"/>
        </w:rPr>
        <w:t xml:space="preserve"> Выигрывает первый. Он кладёт пятак в центр стола, после чего на любой ход второго у первого всегда есть симметричный ответ.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sz w:val="28"/>
          <w:szCs w:val="28"/>
        </w:rPr>
        <w:t>2. В куче 25 камней. Игроки берут по очереди 2, 4 и 7 камней. Проигрывает тот, у кого нет хода. Кто победит?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i/>
          <w:sz w:val="28"/>
          <w:szCs w:val="28"/>
        </w:rPr>
        <w:t>Идея решения</w:t>
      </w:r>
      <w:r w:rsidRPr="00B2041E">
        <w:rPr>
          <w:rFonts w:ascii="Times New Roman" w:hAnsi="Times New Roman"/>
          <w:sz w:val="28"/>
          <w:szCs w:val="28"/>
        </w:rPr>
        <w:t>. Случаи 0 и 1 камня проигрышны для начинающего. Поэтому случаи 2, 3, 4, 5, 7, 8 камней для начинающего выигрышны: своим ходом он переводит игру в позицию, проигрышную для противника. Аналогично, 6 и 9 камней проигрышны для начинающего, поскольку из них можно перейти только в позицию, выигрышную для противника. Рассуждая аналогично, легко установить периодичность выигрышных и проигрышных позиций и получить ответ.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sz w:val="28"/>
          <w:szCs w:val="28"/>
        </w:rPr>
        <w:t>3. Докажите, что в игре «крестики-нолики» на бесконечной доске у ноликов отсутствует выигрышная стратегия.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i/>
          <w:sz w:val="28"/>
          <w:szCs w:val="28"/>
        </w:rPr>
        <w:t>Решение</w:t>
      </w:r>
      <w:r w:rsidRPr="00B2041E">
        <w:rPr>
          <w:rFonts w:ascii="Times New Roman" w:hAnsi="Times New Roman"/>
          <w:sz w:val="28"/>
          <w:szCs w:val="28"/>
        </w:rPr>
        <w:t>. Пусть у ноликов есть выигрышная стратегия. Тогда этой стратегией могут с тем же успехом воспользоваться крестики, игнорируя свой начальный знак. (Когда крестикам приходится ходить на поле, где крестик уже стоит, они ходят куда угодно.)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sz w:val="28"/>
          <w:szCs w:val="28"/>
        </w:rPr>
        <w:t>4. Две компании A и B получили право освещать столицу международной шахматной мысли Нью-Васюки, представляющую собой прямоугольную сетку улиц.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sz w:val="28"/>
          <w:szCs w:val="28"/>
        </w:rPr>
        <w:t>Они по очереди ставят на неосвещённый перекресток прожектор, который освещает весь северо-восточный угол города (от нуля до 90_). Премию О. Бендера получит та компания, которой на своем ходе нечего будет освещать. Кто выиграет при правильной игре?</w:t>
      </w:r>
    </w:p>
    <w:p w:rsidR="00B2041E" w:rsidRPr="00B2041E" w:rsidRDefault="00B2041E" w:rsidP="00B20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41E">
        <w:rPr>
          <w:rFonts w:ascii="Times New Roman" w:hAnsi="Times New Roman"/>
          <w:i/>
          <w:sz w:val="28"/>
          <w:szCs w:val="28"/>
        </w:rPr>
        <w:t>Решение.</w:t>
      </w:r>
      <w:r w:rsidRPr="00B2041E">
        <w:rPr>
          <w:rFonts w:ascii="Times New Roman" w:hAnsi="Times New Roman"/>
          <w:sz w:val="28"/>
          <w:szCs w:val="28"/>
        </w:rPr>
        <w:t xml:space="preserve"> Самый северо-восточный квартал города будет освещён в любом случае после первого хода. Допустим, у B есть выигрышная стратегия. Тогда у неё есть выигрышный ответ на ход A, состоящий в освещении только северо-восточного квартала. Но с этого же хода может начать игру A и затем воспользоваться выигрышной стратегией B! Противоречие. Значит, выигрышная стратегия есть у A.</w:t>
      </w: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F7025" w:rsidRDefault="00EF7025" w:rsidP="00B2041E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F77C1" w:rsidRDefault="00952FF9" w:rsidP="000F77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276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6755B1">
        <w:rPr>
          <w:rFonts w:ascii="Times New Roman" w:hAnsi="Times New Roman"/>
          <w:sz w:val="28"/>
          <w:szCs w:val="28"/>
        </w:rPr>
        <w:t xml:space="preserve">данная работа </w:t>
      </w:r>
      <w:r>
        <w:rPr>
          <w:rFonts w:ascii="Times New Roman" w:hAnsi="Times New Roman"/>
          <w:sz w:val="28"/>
          <w:szCs w:val="28"/>
        </w:rPr>
        <w:t>позволяет</w:t>
      </w:r>
      <w:r w:rsidR="006755B1">
        <w:rPr>
          <w:rFonts w:ascii="Times New Roman" w:hAnsi="Times New Roman"/>
          <w:sz w:val="28"/>
          <w:szCs w:val="28"/>
        </w:rPr>
        <w:t xml:space="preserve"> ученику</w:t>
      </w:r>
      <w:r>
        <w:rPr>
          <w:rFonts w:ascii="Times New Roman" w:hAnsi="Times New Roman"/>
          <w:sz w:val="28"/>
          <w:szCs w:val="28"/>
        </w:rPr>
        <w:t xml:space="preserve"> самостоятельно выбирать для изучения различные способы решения, и выбирать именно те задачи, которые более интересны, что в свою</w:t>
      </w:r>
      <w:r w:rsidR="000F77C1">
        <w:rPr>
          <w:rFonts w:ascii="Times New Roman" w:hAnsi="Times New Roman"/>
          <w:sz w:val="28"/>
          <w:szCs w:val="28"/>
        </w:rPr>
        <w:t xml:space="preserve"> очередь развивает </w:t>
      </w:r>
      <w:r>
        <w:rPr>
          <w:rFonts w:ascii="Times New Roman" w:hAnsi="Times New Roman"/>
          <w:sz w:val="28"/>
          <w:szCs w:val="28"/>
        </w:rPr>
        <w:t>у обучающегося интерес к задачам повышенной сложности.</w:t>
      </w:r>
    </w:p>
    <w:p w:rsidR="00C61401" w:rsidRDefault="000F77C1" w:rsidP="000F77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ученик сам самостоятельно работает над проблемой нахождения пути решения задачи у него пропадает страх перед сложностями, которыми обычно </w:t>
      </w:r>
      <w:r w:rsidR="00952F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обладают олимпиадные задачи, а самая главная цель – это не заставить ученика решать задачи</w:t>
      </w:r>
      <w:r w:rsidR="00525F81">
        <w:rPr>
          <w:rFonts w:ascii="Times New Roman" w:hAnsi="Times New Roman"/>
          <w:sz w:val="28"/>
          <w:szCs w:val="28"/>
        </w:rPr>
        <w:t xml:space="preserve">, а развить в нем свое собственное желание.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5F81" w:rsidRDefault="000F77C1" w:rsidP="000F77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Преимущество заключается в том, что математика дает безграничные возможности развития интеллекта через огромное количество задач, через огромное количество методов и способов решения</w:t>
      </w:r>
      <w:r w:rsidR="0052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этих задач, показывая тем самым, что нет предела совершенству. И </w:t>
      </w:r>
      <w:r w:rsidR="00525F8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учиться решать задачи можно в</w:t>
      </w:r>
      <w:r w:rsidR="00525F81">
        <w:rPr>
          <w:rFonts w:ascii="Times New Roman" w:hAnsi="Times New Roman"/>
          <w:sz w:val="28"/>
          <w:szCs w:val="28"/>
        </w:rPr>
        <w:t xml:space="preserve">сегда, а учиться решать задачи можно постоянно, приобретая тем самым внутреннюю уверенность в своих силах. </w:t>
      </w:r>
    </w:p>
    <w:p w:rsidR="000F77C1" w:rsidRDefault="00525F81" w:rsidP="000F77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77C1">
        <w:rPr>
          <w:rFonts w:ascii="Times New Roman" w:hAnsi="Times New Roman"/>
          <w:sz w:val="28"/>
          <w:szCs w:val="28"/>
        </w:rPr>
        <w:t xml:space="preserve">     </w:t>
      </w:r>
    </w:p>
    <w:p w:rsidR="00EF7025" w:rsidRDefault="00EF7025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7025" w:rsidRDefault="00EF7025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B1" w:rsidRDefault="006755B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4931" w:rsidRDefault="00824931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7025" w:rsidRDefault="00EF7025" w:rsidP="00C614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386" w:rsidRPr="000D497B" w:rsidRDefault="00712386" w:rsidP="000D497B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497B">
        <w:rPr>
          <w:rFonts w:ascii="Times New Roman" w:hAnsi="Times New Roman"/>
          <w:sz w:val="28"/>
          <w:szCs w:val="28"/>
        </w:rPr>
        <w:t>Обзор литературы</w:t>
      </w:r>
    </w:p>
    <w:p w:rsidR="00712386" w:rsidRDefault="006755B1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712386" w:rsidRPr="00712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ыли изучены </w:t>
      </w:r>
      <w:r w:rsidR="00712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различные книги, в которых идет описание методов решения олимпиадных задач, дается их классификация задач. </w:t>
      </w:r>
    </w:p>
    <w:p w:rsidR="00E233D3" w:rsidRDefault="00E233D3" w:rsidP="00E233D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12386">
        <w:rPr>
          <w:rFonts w:ascii="Times New Roman" w:eastAsia="Times New Roman" w:hAnsi="Times New Roman"/>
          <w:bCs/>
          <w:sz w:val="28"/>
          <w:szCs w:val="28"/>
          <w:lang w:eastAsia="ru-RU"/>
        </w:rPr>
        <w:t>С данных книг были выбраны задачи для прорешивания по тем методам, 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оторые</w:t>
      </w:r>
      <w:r w:rsidR="006755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здесь рассмотрены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А именно по книге 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>Севрюков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П.Ф. "Подготовка к решению олимпиадных задач по математике",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были изучены методы «Принцип Дирихле», «Игры». Из книги </w:t>
      </w:r>
      <w:r w:rsidRPr="00712386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>Фарков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А.В. "Математические олимпиады в школе 5-11 классы"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Дориченко С.А., Ященко И.В., "LVII Московская математическая олимпиада"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712386">
        <w:rPr>
          <w:rFonts w:ascii="Times New Roman" w:eastAsia="Times New Roman" w:hAnsi="Times New Roman"/>
          <w:sz w:val="14"/>
          <w:szCs w:val="14"/>
          <w:lang w:eastAsia="ru-RU"/>
        </w:rPr>
        <w:t xml:space="preserve">   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>Васильев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Н.Б., Егоров А.А. "Сборник подготовительных задач к Всеросийской олимпиаде юных математиков",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>Горбачев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123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Н.В. "Сборник олимпиадных задач по математике",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были выбраны задачи. </w:t>
      </w:r>
    </w:p>
    <w:p w:rsidR="00E233D3" w:rsidRPr="00712386" w:rsidRDefault="00E233D3" w:rsidP="00E233D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3D3" w:rsidRPr="00E233D3" w:rsidRDefault="00E233D3" w:rsidP="00E233D3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2386" w:rsidRDefault="00712386" w:rsidP="0071238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712386" w:rsidSect="00C312D6">
      <w:footerReference w:type="default" r:id="rId7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B3" w:rsidRDefault="006964B3" w:rsidP="00E233D3">
      <w:pPr>
        <w:spacing w:after="0" w:line="240" w:lineRule="auto"/>
      </w:pPr>
      <w:r>
        <w:separator/>
      </w:r>
    </w:p>
  </w:endnote>
  <w:endnote w:type="continuationSeparator" w:id="0">
    <w:p w:rsidR="006964B3" w:rsidRDefault="006964B3" w:rsidP="00E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D3" w:rsidRDefault="00E233D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E7033">
      <w:rPr>
        <w:noProof/>
      </w:rPr>
      <w:t>2</w:t>
    </w:r>
    <w:r>
      <w:fldChar w:fldCharType="end"/>
    </w:r>
  </w:p>
  <w:p w:rsidR="00E233D3" w:rsidRDefault="00E233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B3" w:rsidRDefault="006964B3" w:rsidP="00E233D3">
      <w:pPr>
        <w:spacing w:after="0" w:line="240" w:lineRule="auto"/>
      </w:pPr>
      <w:r>
        <w:separator/>
      </w:r>
    </w:p>
  </w:footnote>
  <w:footnote w:type="continuationSeparator" w:id="0">
    <w:p w:rsidR="006964B3" w:rsidRDefault="006964B3" w:rsidP="00E2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A66"/>
    <w:multiLevelType w:val="hybridMultilevel"/>
    <w:tmpl w:val="4754DD64"/>
    <w:lvl w:ilvl="0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>
    <w:nsid w:val="0520487A"/>
    <w:multiLevelType w:val="multilevel"/>
    <w:tmpl w:val="A3B83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6DA066D"/>
    <w:multiLevelType w:val="hybridMultilevel"/>
    <w:tmpl w:val="62A2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75DB8"/>
    <w:multiLevelType w:val="hybridMultilevel"/>
    <w:tmpl w:val="38B8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C36"/>
    <w:multiLevelType w:val="multilevel"/>
    <w:tmpl w:val="FCE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3F1501"/>
    <w:multiLevelType w:val="multilevel"/>
    <w:tmpl w:val="148A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A069CE"/>
    <w:multiLevelType w:val="hybridMultilevel"/>
    <w:tmpl w:val="D4C2D0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D18DC"/>
    <w:multiLevelType w:val="hybridMultilevel"/>
    <w:tmpl w:val="583C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1908"/>
    <w:multiLevelType w:val="hybridMultilevel"/>
    <w:tmpl w:val="137A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7151F"/>
    <w:multiLevelType w:val="multilevel"/>
    <w:tmpl w:val="F25A1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4C3727B2"/>
    <w:multiLevelType w:val="hybridMultilevel"/>
    <w:tmpl w:val="38ACB11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683177B0"/>
    <w:multiLevelType w:val="multilevel"/>
    <w:tmpl w:val="D74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ED17AF"/>
    <w:multiLevelType w:val="hybridMultilevel"/>
    <w:tmpl w:val="E4900CB4"/>
    <w:lvl w:ilvl="0" w:tplc="041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3">
    <w:nsid w:val="7C5946C7"/>
    <w:multiLevelType w:val="multilevel"/>
    <w:tmpl w:val="E02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FC62AD"/>
    <w:multiLevelType w:val="multilevel"/>
    <w:tmpl w:val="C68E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4"/>
    <w:rsid w:val="00003198"/>
    <w:rsid w:val="0000602D"/>
    <w:rsid w:val="0001112F"/>
    <w:rsid w:val="00013903"/>
    <w:rsid w:val="0003712F"/>
    <w:rsid w:val="00041E9C"/>
    <w:rsid w:val="00055FB2"/>
    <w:rsid w:val="000707CB"/>
    <w:rsid w:val="000766C5"/>
    <w:rsid w:val="000859CC"/>
    <w:rsid w:val="00096430"/>
    <w:rsid w:val="000A3199"/>
    <w:rsid w:val="000A69CC"/>
    <w:rsid w:val="000B06C1"/>
    <w:rsid w:val="000C0079"/>
    <w:rsid w:val="000C2E0C"/>
    <w:rsid w:val="000C6C2E"/>
    <w:rsid w:val="000D497B"/>
    <w:rsid w:val="000E286B"/>
    <w:rsid w:val="000E627C"/>
    <w:rsid w:val="000E665C"/>
    <w:rsid w:val="000E7033"/>
    <w:rsid w:val="000F3A66"/>
    <w:rsid w:val="000F77C1"/>
    <w:rsid w:val="001047E6"/>
    <w:rsid w:val="001246B0"/>
    <w:rsid w:val="00130D70"/>
    <w:rsid w:val="00132E11"/>
    <w:rsid w:val="00165D3B"/>
    <w:rsid w:val="00176706"/>
    <w:rsid w:val="001945E5"/>
    <w:rsid w:val="001A4B2F"/>
    <w:rsid w:val="001A76EA"/>
    <w:rsid w:val="001C583B"/>
    <w:rsid w:val="001D11C3"/>
    <w:rsid w:val="001E618F"/>
    <w:rsid w:val="001F4839"/>
    <w:rsid w:val="00214CCD"/>
    <w:rsid w:val="00232663"/>
    <w:rsid w:val="0025595B"/>
    <w:rsid w:val="0026167F"/>
    <w:rsid w:val="00262D57"/>
    <w:rsid w:val="00266ABB"/>
    <w:rsid w:val="002B33A4"/>
    <w:rsid w:val="002C6420"/>
    <w:rsid w:val="002D3F54"/>
    <w:rsid w:val="002D4D29"/>
    <w:rsid w:val="002E1740"/>
    <w:rsid w:val="002E5E31"/>
    <w:rsid w:val="002F31D5"/>
    <w:rsid w:val="00300CF1"/>
    <w:rsid w:val="00301498"/>
    <w:rsid w:val="00305FE1"/>
    <w:rsid w:val="00306B2B"/>
    <w:rsid w:val="00311423"/>
    <w:rsid w:val="00327276"/>
    <w:rsid w:val="00332FD3"/>
    <w:rsid w:val="00335398"/>
    <w:rsid w:val="003558A4"/>
    <w:rsid w:val="00360E03"/>
    <w:rsid w:val="0038056E"/>
    <w:rsid w:val="00381F85"/>
    <w:rsid w:val="00382CF7"/>
    <w:rsid w:val="003A2226"/>
    <w:rsid w:val="003A5B99"/>
    <w:rsid w:val="003C556C"/>
    <w:rsid w:val="003D200C"/>
    <w:rsid w:val="003D3DD0"/>
    <w:rsid w:val="003F326E"/>
    <w:rsid w:val="003F6DF5"/>
    <w:rsid w:val="00412D56"/>
    <w:rsid w:val="00434172"/>
    <w:rsid w:val="0047296F"/>
    <w:rsid w:val="00480102"/>
    <w:rsid w:val="00480DB2"/>
    <w:rsid w:val="004A4032"/>
    <w:rsid w:val="004C3AE2"/>
    <w:rsid w:val="004D4ADB"/>
    <w:rsid w:val="004E4FD4"/>
    <w:rsid w:val="004F5F05"/>
    <w:rsid w:val="00525F81"/>
    <w:rsid w:val="00532FBA"/>
    <w:rsid w:val="00540BDE"/>
    <w:rsid w:val="00543EFB"/>
    <w:rsid w:val="005557AB"/>
    <w:rsid w:val="00575555"/>
    <w:rsid w:val="005852CD"/>
    <w:rsid w:val="005976B1"/>
    <w:rsid w:val="005C0081"/>
    <w:rsid w:val="005C4429"/>
    <w:rsid w:val="005C4AF9"/>
    <w:rsid w:val="005E204E"/>
    <w:rsid w:val="00600F6F"/>
    <w:rsid w:val="00602E4E"/>
    <w:rsid w:val="00621A0C"/>
    <w:rsid w:val="00624EAD"/>
    <w:rsid w:val="00631A0A"/>
    <w:rsid w:val="00637B17"/>
    <w:rsid w:val="006413A3"/>
    <w:rsid w:val="00666F6D"/>
    <w:rsid w:val="0067249A"/>
    <w:rsid w:val="006755B1"/>
    <w:rsid w:val="00681D80"/>
    <w:rsid w:val="006964B3"/>
    <w:rsid w:val="006A1216"/>
    <w:rsid w:val="006C3F2E"/>
    <w:rsid w:val="006C7B2D"/>
    <w:rsid w:val="006D0439"/>
    <w:rsid w:val="006D4E53"/>
    <w:rsid w:val="006E557F"/>
    <w:rsid w:val="006F09C0"/>
    <w:rsid w:val="006F2DFD"/>
    <w:rsid w:val="00712386"/>
    <w:rsid w:val="00714EF5"/>
    <w:rsid w:val="00755B2B"/>
    <w:rsid w:val="00774401"/>
    <w:rsid w:val="00784028"/>
    <w:rsid w:val="00797D05"/>
    <w:rsid w:val="007A1B05"/>
    <w:rsid w:val="007F1723"/>
    <w:rsid w:val="008106AD"/>
    <w:rsid w:val="00815954"/>
    <w:rsid w:val="00824931"/>
    <w:rsid w:val="00827C32"/>
    <w:rsid w:val="00844FF3"/>
    <w:rsid w:val="00846173"/>
    <w:rsid w:val="00852CBB"/>
    <w:rsid w:val="00861902"/>
    <w:rsid w:val="00865ACD"/>
    <w:rsid w:val="00870930"/>
    <w:rsid w:val="008A790E"/>
    <w:rsid w:val="008B3132"/>
    <w:rsid w:val="008B3871"/>
    <w:rsid w:val="008B6C9B"/>
    <w:rsid w:val="008C15FE"/>
    <w:rsid w:val="008C1D1E"/>
    <w:rsid w:val="008D1C81"/>
    <w:rsid w:val="008D6E3A"/>
    <w:rsid w:val="00901C71"/>
    <w:rsid w:val="00916444"/>
    <w:rsid w:val="00925243"/>
    <w:rsid w:val="009510B4"/>
    <w:rsid w:val="00952FF9"/>
    <w:rsid w:val="009644AF"/>
    <w:rsid w:val="009903F7"/>
    <w:rsid w:val="009A56F5"/>
    <w:rsid w:val="009C26DF"/>
    <w:rsid w:val="009F4150"/>
    <w:rsid w:val="00A008A5"/>
    <w:rsid w:val="00A612DC"/>
    <w:rsid w:val="00A77AE7"/>
    <w:rsid w:val="00A928B5"/>
    <w:rsid w:val="00AA63C9"/>
    <w:rsid w:val="00AE2E01"/>
    <w:rsid w:val="00AF0D87"/>
    <w:rsid w:val="00AF5A79"/>
    <w:rsid w:val="00B00536"/>
    <w:rsid w:val="00B04022"/>
    <w:rsid w:val="00B2041E"/>
    <w:rsid w:val="00B314FA"/>
    <w:rsid w:val="00B33FE2"/>
    <w:rsid w:val="00B4057B"/>
    <w:rsid w:val="00B47924"/>
    <w:rsid w:val="00B57A65"/>
    <w:rsid w:val="00B62BB5"/>
    <w:rsid w:val="00B64E7D"/>
    <w:rsid w:val="00B71221"/>
    <w:rsid w:val="00BB01E9"/>
    <w:rsid w:val="00BD570A"/>
    <w:rsid w:val="00C111CE"/>
    <w:rsid w:val="00C11995"/>
    <w:rsid w:val="00C17249"/>
    <w:rsid w:val="00C21A2E"/>
    <w:rsid w:val="00C312D6"/>
    <w:rsid w:val="00C36460"/>
    <w:rsid w:val="00C408E1"/>
    <w:rsid w:val="00C5202A"/>
    <w:rsid w:val="00C57743"/>
    <w:rsid w:val="00C606D9"/>
    <w:rsid w:val="00C61401"/>
    <w:rsid w:val="00C860B2"/>
    <w:rsid w:val="00CC2476"/>
    <w:rsid w:val="00CC3140"/>
    <w:rsid w:val="00CC3EDC"/>
    <w:rsid w:val="00CD57D0"/>
    <w:rsid w:val="00CD680C"/>
    <w:rsid w:val="00CD7626"/>
    <w:rsid w:val="00CF1DE8"/>
    <w:rsid w:val="00D056C9"/>
    <w:rsid w:val="00D241D7"/>
    <w:rsid w:val="00D24E12"/>
    <w:rsid w:val="00D45BCC"/>
    <w:rsid w:val="00D501E3"/>
    <w:rsid w:val="00DB2861"/>
    <w:rsid w:val="00DD2F82"/>
    <w:rsid w:val="00E052CA"/>
    <w:rsid w:val="00E233D3"/>
    <w:rsid w:val="00E42A09"/>
    <w:rsid w:val="00E519DF"/>
    <w:rsid w:val="00E64122"/>
    <w:rsid w:val="00E941AD"/>
    <w:rsid w:val="00E942BA"/>
    <w:rsid w:val="00E9766C"/>
    <w:rsid w:val="00EC0F88"/>
    <w:rsid w:val="00EC19E7"/>
    <w:rsid w:val="00EC2A3D"/>
    <w:rsid w:val="00EC5CBE"/>
    <w:rsid w:val="00ED3DA7"/>
    <w:rsid w:val="00EF7025"/>
    <w:rsid w:val="00F0074F"/>
    <w:rsid w:val="00F015CA"/>
    <w:rsid w:val="00F143CB"/>
    <w:rsid w:val="00F25113"/>
    <w:rsid w:val="00F63E27"/>
    <w:rsid w:val="00F65F17"/>
    <w:rsid w:val="00F73406"/>
    <w:rsid w:val="00F73C08"/>
    <w:rsid w:val="00F73EDE"/>
    <w:rsid w:val="00F95574"/>
    <w:rsid w:val="00FD0B58"/>
    <w:rsid w:val="00FD4BD5"/>
    <w:rsid w:val="00FE621E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EF2F7D-74E9-466E-84E3-2A146235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CD"/>
    <w:pPr>
      <w:ind w:left="720"/>
      <w:contextualSpacing/>
    </w:pPr>
  </w:style>
  <w:style w:type="character" w:customStyle="1" w:styleId="c12">
    <w:name w:val="c12"/>
    <w:basedOn w:val="a0"/>
    <w:rsid w:val="00130D70"/>
  </w:style>
  <w:style w:type="character" w:customStyle="1" w:styleId="c2">
    <w:name w:val="c2"/>
    <w:basedOn w:val="a0"/>
    <w:rsid w:val="00130D70"/>
  </w:style>
  <w:style w:type="paragraph" w:styleId="a4">
    <w:name w:val="Balloon Text"/>
    <w:basedOn w:val="a"/>
    <w:link w:val="a5"/>
    <w:uiPriority w:val="99"/>
    <w:semiHidden/>
    <w:unhideWhenUsed/>
    <w:rsid w:val="0013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0D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E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6D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2D4D29"/>
    <w:rPr>
      <w:color w:val="808080"/>
    </w:rPr>
  </w:style>
  <w:style w:type="paragraph" w:styleId="a8">
    <w:name w:val="header"/>
    <w:basedOn w:val="a"/>
    <w:link w:val="a9"/>
    <w:uiPriority w:val="99"/>
    <w:unhideWhenUsed/>
    <w:rsid w:val="00E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3D3"/>
  </w:style>
  <w:style w:type="paragraph" w:styleId="aa">
    <w:name w:val="footer"/>
    <w:basedOn w:val="a"/>
    <w:link w:val="ab"/>
    <w:uiPriority w:val="99"/>
    <w:unhideWhenUsed/>
    <w:rsid w:val="00E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Timosha</cp:lastModifiedBy>
  <cp:revision>2</cp:revision>
  <cp:lastPrinted>2016-10-27T19:14:00Z</cp:lastPrinted>
  <dcterms:created xsi:type="dcterms:W3CDTF">2016-11-08T18:52:00Z</dcterms:created>
  <dcterms:modified xsi:type="dcterms:W3CDTF">2016-11-08T18:52:00Z</dcterms:modified>
</cp:coreProperties>
</file>