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27" w:rsidRPr="00B5101F" w:rsidRDefault="00A33527" w:rsidP="00B5101F">
      <w:pPr>
        <w:spacing w:after="0" w:line="240" w:lineRule="auto"/>
        <w:ind w:firstLine="709"/>
        <w:contextualSpacing/>
        <w:jc w:val="center"/>
        <w:rPr>
          <w:rFonts w:ascii="Times New Roman" w:hAnsi="Times New Roman"/>
          <w:b/>
          <w:sz w:val="32"/>
          <w:szCs w:val="32"/>
        </w:rPr>
      </w:pPr>
      <w:r w:rsidRPr="00B5101F">
        <w:rPr>
          <w:rFonts w:ascii="Times New Roman" w:hAnsi="Times New Roman"/>
          <w:b/>
          <w:sz w:val="32"/>
          <w:szCs w:val="32"/>
        </w:rPr>
        <w:t>Средства информационно-коммуникационных технологий в практике работы педагога дополнительного образования</w:t>
      </w:r>
    </w:p>
    <w:p w:rsidR="00A33527" w:rsidRPr="00B5101F" w:rsidRDefault="00A33527" w:rsidP="00B5101F">
      <w:pPr>
        <w:spacing w:after="0" w:line="240" w:lineRule="auto"/>
        <w:ind w:firstLine="709"/>
        <w:contextualSpacing/>
        <w:jc w:val="both"/>
        <w:rPr>
          <w:rFonts w:ascii="Times New Roman" w:hAnsi="Times New Roman"/>
          <w:i/>
          <w:sz w:val="28"/>
          <w:szCs w:val="28"/>
        </w:rPr>
      </w:pPr>
      <w:r w:rsidRPr="00B5101F">
        <w:rPr>
          <w:rFonts w:ascii="Times New Roman" w:hAnsi="Times New Roman"/>
          <w:i/>
          <w:sz w:val="28"/>
          <w:szCs w:val="28"/>
        </w:rPr>
        <w:t>Автор:</w:t>
      </w:r>
    </w:p>
    <w:p w:rsidR="00A33527" w:rsidRPr="00B5101F" w:rsidRDefault="00A33527" w:rsidP="00B5101F">
      <w:pPr>
        <w:spacing w:after="0" w:line="240" w:lineRule="auto"/>
        <w:ind w:firstLine="709"/>
        <w:contextualSpacing/>
        <w:jc w:val="both"/>
        <w:rPr>
          <w:rFonts w:ascii="Times New Roman" w:hAnsi="Times New Roman"/>
          <w:sz w:val="28"/>
          <w:szCs w:val="28"/>
        </w:rPr>
      </w:pPr>
      <w:r w:rsidRPr="00B5101F">
        <w:rPr>
          <w:rFonts w:ascii="Times New Roman" w:hAnsi="Times New Roman"/>
          <w:sz w:val="28"/>
          <w:szCs w:val="28"/>
        </w:rPr>
        <w:t>Погодаева Оксана Викторовна, педагог дополнительного образования МБУ ДО "Станция юных натуралистов", г. Новокузнецк, Кемеровской области</w:t>
      </w:r>
    </w:p>
    <w:p w:rsidR="00A33527" w:rsidRPr="00B5101F" w:rsidRDefault="00A33527" w:rsidP="00B5101F">
      <w:pPr>
        <w:spacing w:after="0" w:line="240" w:lineRule="auto"/>
        <w:ind w:firstLine="709"/>
        <w:contextualSpacing/>
        <w:jc w:val="both"/>
        <w:rPr>
          <w:rFonts w:ascii="Times New Roman" w:hAnsi="Times New Roman"/>
          <w:i/>
          <w:sz w:val="28"/>
          <w:szCs w:val="28"/>
        </w:rPr>
      </w:pPr>
      <w:r w:rsidRPr="00B5101F">
        <w:rPr>
          <w:rFonts w:ascii="Times New Roman" w:hAnsi="Times New Roman"/>
          <w:i/>
          <w:sz w:val="28"/>
          <w:szCs w:val="28"/>
        </w:rPr>
        <w:t>Описание:</w:t>
      </w:r>
    </w:p>
    <w:p w:rsidR="00A33527" w:rsidRPr="00B5101F" w:rsidRDefault="00A33527" w:rsidP="00B5101F">
      <w:pPr>
        <w:spacing w:after="0" w:line="240" w:lineRule="auto"/>
        <w:ind w:firstLine="709"/>
        <w:contextualSpacing/>
        <w:jc w:val="both"/>
        <w:rPr>
          <w:rFonts w:ascii="Times New Roman" w:hAnsi="Times New Roman"/>
          <w:sz w:val="26"/>
          <w:szCs w:val="26"/>
        </w:rPr>
      </w:pPr>
      <w:r w:rsidRPr="00B5101F">
        <w:rPr>
          <w:rFonts w:ascii="Times New Roman" w:hAnsi="Times New Roman"/>
          <w:sz w:val="26"/>
          <w:szCs w:val="26"/>
        </w:rPr>
        <w:t xml:space="preserve">В статье рассмотрены особенности применения средств информационно-коммуникационных технологий в практике работы педагога дополнительного образования. Описываются особенности применения средств ИКТ: информационных, учебных, исследовательских, коммуникационных, диагностических, расчетных, а также инструменты конструирования и облачного хранения информации. </w:t>
      </w:r>
    </w:p>
    <w:p w:rsidR="00A33527" w:rsidRPr="00BB1214" w:rsidRDefault="00A33527" w:rsidP="00B5101F">
      <w:pPr>
        <w:spacing w:after="0" w:line="240" w:lineRule="auto"/>
        <w:ind w:firstLine="709"/>
        <w:contextualSpacing/>
        <w:jc w:val="both"/>
        <w:rPr>
          <w:rFonts w:ascii="Times New Roman" w:hAnsi="Times New Roman"/>
          <w:sz w:val="26"/>
          <w:szCs w:val="26"/>
        </w:rPr>
      </w:pPr>
      <w:r w:rsidRPr="00B5101F">
        <w:rPr>
          <w:rFonts w:ascii="Times New Roman" w:hAnsi="Times New Roman"/>
          <w:sz w:val="26"/>
          <w:szCs w:val="26"/>
        </w:rPr>
        <w:t>Статья может быть интересна учителям, воспитателям, педагогам дополнительного образования, студентам педагогических специальностей.</w:t>
      </w:r>
    </w:p>
    <w:p w:rsidR="00A33527" w:rsidRPr="00BB1214" w:rsidRDefault="00A33527" w:rsidP="00B5101F">
      <w:pPr>
        <w:spacing w:after="0" w:line="240" w:lineRule="auto"/>
        <w:ind w:firstLine="709"/>
        <w:contextualSpacing/>
        <w:jc w:val="both"/>
        <w:rPr>
          <w:rFonts w:ascii="Times New Roman" w:hAnsi="Times New Roman"/>
          <w:sz w:val="32"/>
          <w:szCs w:val="32"/>
        </w:rPr>
      </w:pPr>
    </w:p>
    <w:p w:rsidR="00A33527" w:rsidRPr="00B5101F" w:rsidRDefault="00A33527" w:rsidP="00B5101F">
      <w:pPr>
        <w:spacing w:after="0" w:line="240" w:lineRule="auto"/>
        <w:ind w:firstLine="709"/>
        <w:contextualSpacing/>
        <w:jc w:val="both"/>
        <w:rPr>
          <w:rFonts w:ascii="Times New Roman" w:hAnsi="Times New Roman"/>
          <w:sz w:val="28"/>
          <w:szCs w:val="28"/>
        </w:rPr>
      </w:pPr>
      <w:r w:rsidRPr="00B5101F">
        <w:rPr>
          <w:rFonts w:ascii="Times New Roman" w:hAnsi="Times New Roman"/>
          <w:sz w:val="28"/>
          <w:szCs w:val="28"/>
        </w:rPr>
        <w:t>Использование информационно-коммуникационных технологий регламентировано в профессиональном стандарте "Педагог дополнительного образования детей и взрослых", утвержденном в 20015 году. В нем раскрыта сущность трудовых функций педагога дополнительного образования, каждая из которых предполагает использование ИКТ. Например, трудовая функция «Преподавание по дополнительным общеобразовательным программам» предполагает, использование педагогом на занятиях педагогически обоснованных форм, методов, средств и приемов организации деятельности учащихся (в том числе информационно-коммуникационных технологий (ИКТ), электронных образовательных и информационных ресурсов), осуществление электронного обучения, использование дистанционных образовательных технологий.</w:t>
      </w:r>
    </w:p>
    <w:p w:rsidR="00A33527" w:rsidRPr="00B5101F" w:rsidRDefault="00A33527" w:rsidP="00B5101F">
      <w:pPr>
        <w:spacing w:after="0" w:line="240" w:lineRule="auto"/>
        <w:ind w:firstLine="709"/>
        <w:contextualSpacing/>
        <w:jc w:val="both"/>
        <w:rPr>
          <w:rFonts w:ascii="Times New Roman" w:hAnsi="Times New Roman"/>
          <w:sz w:val="28"/>
          <w:szCs w:val="28"/>
        </w:rPr>
      </w:pPr>
      <w:r w:rsidRPr="00B5101F">
        <w:rPr>
          <w:rFonts w:ascii="Times New Roman" w:hAnsi="Times New Roman"/>
          <w:sz w:val="28"/>
          <w:szCs w:val="28"/>
        </w:rPr>
        <w:t>Значимо, что использование информационно-коммуникационных технологий предполагается при разработке и проведении занятий, организации контроля и мониторинга усвоения знаний, умений и навыков, при организации культурно-досуговой деятельности, при организации взаимодействия с родителями, а также для ведения документации, то есть на всех этапах образовательного процесса. Исходя из этого, необходимо определить возможности использования информационно-коммуникационных технологий педагогами дополнительного образования.</w:t>
      </w:r>
    </w:p>
    <w:p w:rsidR="00A33527" w:rsidRDefault="00A33527" w:rsidP="00B5101F">
      <w:pPr>
        <w:spacing w:after="0" w:line="240" w:lineRule="auto"/>
        <w:ind w:firstLine="709"/>
        <w:contextualSpacing/>
        <w:jc w:val="both"/>
        <w:rPr>
          <w:rFonts w:ascii="Times New Roman" w:hAnsi="Times New Roman"/>
          <w:sz w:val="28"/>
          <w:szCs w:val="28"/>
        </w:rPr>
      </w:pPr>
      <w:r w:rsidRPr="00B5101F">
        <w:rPr>
          <w:rFonts w:ascii="Times New Roman" w:hAnsi="Times New Roman"/>
          <w:sz w:val="28"/>
          <w:szCs w:val="28"/>
        </w:rPr>
        <w:t>В целях систематизации данных нами была разработана таблица 1</w:t>
      </w:r>
      <w:r>
        <w:rPr>
          <w:rFonts w:ascii="Times New Roman" w:hAnsi="Times New Roman"/>
          <w:sz w:val="28"/>
          <w:szCs w:val="28"/>
        </w:rPr>
        <w:t>.</w:t>
      </w:r>
      <w:r w:rsidRPr="00B5101F">
        <w:rPr>
          <w:rFonts w:ascii="Times New Roman" w:hAnsi="Times New Roman"/>
          <w:sz w:val="28"/>
          <w:szCs w:val="28"/>
        </w:rPr>
        <w:t xml:space="preserve"> "Средства применения информационно-коммуникационных технологий", позволяющая наглядно увидеть каким образом основные средства ИКТ реализуются в работе объединения естественнонаучной направленности в конкретном информационном продукте, за счет каких электронных ресурсов, программного обеспечения и требуют ли доступ онлайн к сети </w:t>
      </w:r>
      <w:r w:rsidRPr="00B5101F">
        <w:rPr>
          <w:rFonts w:ascii="Times New Roman" w:hAnsi="Times New Roman"/>
          <w:sz w:val="28"/>
          <w:szCs w:val="28"/>
          <w:lang w:val="en-US"/>
        </w:rPr>
        <w:t>Internet</w:t>
      </w:r>
      <w:r w:rsidRPr="00B5101F">
        <w:rPr>
          <w:rFonts w:ascii="Times New Roman" w:hAnsi="Times New Roman"/>
          <w:sz w:val="28"/>
          <w:szCs w:val="28"/>
        </w:rPr>
        <w:t>.</w:t>
      </w:r>
    </w:p>
    <w:p w:rsidR="00A33527" w:rsidRPr="00B5101F" w:rsidRDefault="00A33527" w:rsidP="00B5101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таблице представлены:</w:t>
      </w:r>
    </w:p>
    <w:p w:rsidR="00A33527" w:rsidRPr="00B5101F" w:rsidRDefault="00A33527" w:rsidP="00B5101F">
      <w:pPr>
        <w:spacing w:after="0" w:line="240" w:lineRule="auto"/>
        <w:ind w:firstLine="709"/>
        <w:contextualSpacing/>
        <w:jc w:val="both"/>
        <w:rPr>
          <w:rFonts w:ascii="Times New Roman" w:hAnsi="Times New Roman"/>
          <w:sz w:val="28"/>
          <w:szCs w:val="28"/>
        </w:rPr>
      </w:pPr>
      <w:r w:rsidRPr="00B5101F">
        <w:rPr>
          <w:rFonts w:ascii="Times New Roman" w:hAnsi="Times New Roman"/>
          <w:sz w:val="28"/>
          <w:szCs w:val="28"/>
        </w:rPr>
        <w:t>1. Информационные инструменты</w:t>
      </w:r>
      <w:r>
        <w:rPr>
          <w:rFonts w:ascii="Times New Roman" w:hAnsi="Times New Roman"/>
          <w:sz w:val="28"/>
          <w:szCs w:val="28"/>
        </w:rPr>
        <w:t>, которые</w:t>
      </w:r>
      <w:r w:rsidRPr="00B5101F">
        <w:rPr>
          <w:rFonts w:ascii="Times New Roman" w:hAnsi="Times New Roman"/>
          <w:sz w:val="28"/>
          <w:szCs w:val="28"/>
        </w:rPr>
        <w:t xml:space="preserve"> предоставляют информацию в различных форматах: в текстовом, звуковом, графическом, формате видео, а также мультимедиа энциклопедии, ресурсы в сети Internet.</w:t>
      </w:r>
    </w:p>
    <w:p w:rsidR="00A33527" w:rsidRPr="00BB1214" w:rsidRDefault="00A33527" w:rsidP="00B5101F">
      <w:pPr>
        <w:spacing w:after="0" w:line="240" w:lineRule="auto"/>
        <w:ind w:firstLine="709"/>
        <w:contextualSpacing/>
        <w:jc w:val="both"/>
        <w:rPr>
          <w:rFonts w:ascii="Times New Roman" w:hAnsi="Times New Roman"/>
          <w:sz w:val="28"/>
          <w:szCs w:val="28"/>
        </w:rPr>
      </w:pPr>
      <w:r w:rsidRPr="00B5101F">
        <w:rPr>
          <w:rFonts w:ascii="Times New Roman" w:hAnsi="Times New Roman"/>
          <w:sz w:val="28"/>
          <w:szCs w:val="28"/>
        </w:rPr>
        <w:t>2. Учебные или учебно-игровые инструменты – это программы и приложения, направленные на формирование различных навыков и умений.</w:t>
      </w:r>
    </w:p>
    <w:p w:rsidR="00A33527" w:rsidRPr="00BB1214" w:rsidRDefault="00A33527" w:rsidP="00B5101F">
      <w:pPr>
        <w:spacing w:after="0" w:line="240" w:lineRule="auto"/>
        <w:ind w:firstLine="709"/>
        <w:contextualSpacing/>
        <w:jc w:val="both"/>
        <w:rPr>
          <w:rFonts w:ascii="Times New Roman" w:hAnsi="Times New Roman"/>
          <w:sz w:val="28"/>
          <w:szCs w:val="28"/>
        </w:rPr>
      </w:pPr>
      <w:r w:rsidRPr="00B5101F">
        <w:rPr>
          <w:rFonts w:ascii="Times New Roman" w:hAnsi="Times New Roman"/>
          <w:sz w:val="28"/>
          <w:szCs w:val="28"/>
        </w:rPr>
        <w:t xml:space="preserve">3. Исследовательские инструменты представляют собой системы, на основе которых изучается окружающее пространство, на практике проверяются приобретенные знания. </w:t>
      </w:r>
      <w:r w:rsidRPr="00BB1214">
        <w:rPr>
          <w:rFonts w:ascii="Times New Roman" w:hAnsi="Times New Roman"/>
          <w:sz w:val="28"/>
          <w:szCs w:val="28"/>
        </w:rPr>
        <w:t>Сюда входят виртуальная реальность, моделирование, обучающие игры.</w:t>
      </w:r>
    </w:p>
    <w:p w:rsidR="00A33527" w:rsidRPr="00BB1214" w:rsidRDefault="00A33527" w:rsidP="00B5101F">
      <w:pPr>
        <w:spacing w:after="0" w:line="240" w:lineRule="auto"/>
        <w:ind w:firstLine="709"/>
        <w:contextualSpacing/>
        <w:jc w:val="both"/>
        <w:rPr>
          <w:rFonts w:ascii="Times New Roman" w:hAnsi="Times New Roman"/>
          <w:sz w:val="28"/>
          <w:szCs w:val="28"/>
        </w:rPr>
      </w:pPr>
      <w:r w:rsidRPr="00B5101F">
        <w:rPr>
          <w:rFonts w:ascii="Times New Roman" w:hAnsi="Times New Roman"/>
          <w:sz w:val="28"/>
          <w:szCs w:val="28"/>
        </w:rPr>
        <w:t xml:space="preserve">4. Инструменты конструирования включают сервисы, использующиеся для управления информацией. </w:t>
      </w:r>
      <w:r w:rsidRPr="00BB1214">
        <w:rPr>
          <w:rFonts w:ascii="Times New Roman" w:hAnsi="Times New Roman"/>
          <w:sz w:val="28"/>
          <w:szCs w:val="28"/>
        </w:rPr>
        <w:t>Они позволяют излагать и презентовать мысли, реализовывать идеи.</w:t>
      </w:r>
    </w:p>
    <w:p w:rsidR="00A33527" w:rsidRPr="00B5101F" w:rsidRDefault="00A33527" w:rsidP="00B5101F">
      <w:pPr>
        <w:spacing w:after="0" w:line="240" w:lineRule="auto"/>
        <w:ind w:firstLine="709"/>
        <w:contextualSpacing/>
        <w:jc w:val="both"/>
        <w:rPr>
          <w:rFonts w:ascii="Times New Roman" w:hAnsi="Times New Roman"/>
          <w:sz w:val="28"/>
          <w:szCs w:val="28"/>
          <w:lang w:val="en-US"/>
        </w:rPr>
      </w:pPr>
      <w:r w:rsidRPr="00B5101F">
        <w:rPr>
          <w:rFonts w:ascii="Times New Roman" w:hAnsi="Times New Roman"/>
          <w:sz w:val="28"/>
          <w:szCs w:val="28"/>
        </w:rPr>
        <w:t xml:space="preserve">5. Коммуникационные инструменты обеспечивают связь между педагогом и учащимися или между учащимися во времени и пространстве. </w:t>
      </w:r>
      <w:r w:rsidRPr="00B5101F">
        <w:rPr>
          <w:rFonts w:ascii="Times New Roman" w:hAnsi="Times New Roman"/>
          <w:sz w:val="28"/>
          <w:szCs w:val="28"/>
          <w:lang w:val="en-US"/>
        </w:rPr>
        <w:t>Это электронная почта, видеосвязь и форумы.</w:t>
      </w:r>
    </w:p>
    <w:p w:rsidR="00A33527" w:rsidRPr="00B5101F" w:rsidRDefault="00A33527" w:rsidP="00B5101F">
      <w:pPr>
        <w:spacing w:after="0" w:line="240" w:lineRule="auto"/>
        <w:ind w:firstLine="709"/>
        <w:contextualSpacing/>
        <w:jc w:val="both"/>
        <w:rPr>
          <w:rFonts w:ascii="Times New Roman" w:hAnsi="Times New Roman"/>
          <w:sz w:val="28"/>
          <w:szCs w:val="28"/>
        </w:rPr>
      </w:pPr>
      <w:r w:rsidRPr="00B5101F">
        <w:rPr>
          <w:rFonts w:ascii="Times New Roman" w:hAnsi="Times New Roman"/>
          <w:sz w:val="28"/>
          <w:szCs w:val="28"/>
        </w:rPr>
        <w:t>7. Инструменты облачного хранения информации применяются для сбора и хранения различных данных, предоставляют средства поддержки общения, электронная почта, электронные таблицы и пр.</w:t>
      </w:r>
    </w:p>
    <w:p w:rsidR="00A33527" w:rsidRPr="00BB1214" w:rsidRDefault="00A33527" w:rsidP="00B5101F">
      <w:pPr>
        <w:spacing w:after="0" w:line="240" w:lineRule="auto"/>
        <w:ind w:firstLine="709"/>
        <w:contextualSpacing/>
        <w:jc w:val="both"/>
        <w:rPr>
          <w:rFonts w:ascii="Times New Roman" w:hAnsi="Times New Roman"/>
          <w:sz w:val="28"/>
          <w:szCs w:val="28"/>
        </w:rPr>
      </w:pPr>
      <w:r w:rsidRPr="00B5101F">
        <w:rPr>
          <w:rFonts w:ascii="Times New Roman" w:hAnsi="Times New Roman"/>
          <w:sz w:val="28"/>
          <w:szCs w:val="28"/>
        </w:rPr>
        <w:t>8. Расчетные инструменты – приложения, позволяющие автоматизировать вычисления.</w:t>
      </w:r>
    </w:p>
    <w:p w:rsidR="00A33527" w:rsidRPr="00BB1214" w:rsidRDefault="00A33527" w:rsidP="00B5101F">
      <w:pPr>
        <w:spacing w:after="0" w:line="240" w:lineRule="auto"/>
        <w:ind w:firstLine="709"/>
        <w:contextualSpacing/>
        <w:jc w:val="right"/>
        <w:rPr>
          <w:rFonts w:ascii="Times New Roman" w:hAnsi="Times New Roman"/>
          <w:sz w:val="28"/>
          <w:szCs w:val="28"/>
        </w:rPr>
      </w:pPr>
      <w:r w:rsidRPr="00BB1214">
        <w:rPr>
          <w:rFonts w:ascii="Times New Roman" w:hAnsi="Times New Roman"/>
          <w:sz w:val="28"/>
          <w:szCs w:val="28"/>
        </w:rPr>
        <w:t>Таблица 1.</w:t>
      </w:r>
    </w:p>
    <w:p w:rsidR="00A33527" w:rsidRPr="00BB1214" w:rsidRDefault="00A33527" w:rsidP="00B5101F">
      <w:pPr>
        <w:spacing w:after="0" w:line="240" w:lineRule="auto"/>
        <w:ind w:firstLine="709"/>
        <w:contextualSpacing/>
        <w:jc w:val="center"/>
        <w:rPr>
          <w:rFonts w:ascii="Times New Roman" w:hAnsi="Times New Roman"/>
          <w:sz w:val="28"/>
          <w:szCs w:val="28"/>
        </w:rPr>
      </w:pPr>
      <w:r w:rsidRPr="00B5101F">
        <w:rPr>
          <w:rFonts w:ascii="Times New Roman" w:hAnsi="Times New Roman"/>
          <w:sz w:val="28"/>
          <w:szCs w:val="28"/>
        </w:rPr>
        <w:t>Средства применения информационно-коммуникационных технологий.</w:t>
      </w:r>
    </w:p>
    <w:p w:rsidR="00A33527" w:rsidRPr="00BB1214" w:rsidRDefault="00A33527" w:rsidP="00B5101F">
      <w:pPr>
        <w:spacing w:after="0" w:line="240" w:lineRule="auto"/>
        <w:ind w:firstLine="709"/>
        <w:contextualSpacing/>
        <w:jc w:val="center"/>
        <w:rPr>
          <w:rFonts w:ascii="Times New Roman" w:hAnsi="Times New Roman"/>
          <w:sz w:val="28"/>
          <w:szCs w:val="28"/>
        </w:rPr>
      </w:pP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850"/>
        <w:gridCol w:w="1984"/>
        <w:gridCol w:w="2552"/>
        <w:gridCol w:w="1702"/>
        <w:gridCol w:w="1983"/>
      </w:tblGrid>
      <w:tr w:rsidR="00A33527" w:rsidRPr="0058601F" w:rsidTr="0058601F">
        <w:trPr>
          <w:cantSplit/>
          <w:trHeight w:val="627"/>
        </w:trPr>
        <w:tc>
          <w:tcPr>
            <w:tcW w:w="534" w:type="dxa"/>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 п/п</w:t>
            </w:r>
          </w:p>
        </w:tc>
        <w:tc>
          <w:tcPr>
            <w:tcW w:w="850" w:type="dxa"/>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Средства ИКТ</w:t>
            </w:r>
          </w:p>
        </w:tc>
        <w:tc>
          <w:tcPr>
            <w:tcW w:w="1984" w:type="dxa"/>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Информационный продукт</w:t>
            </w:r>
          </w:p>
        </w:tc>
        <w:tc>
          <w:tcPr>
            <w:tcW w:w="2552" w:type="dxa"/>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Электронный ресурс</w:t>
            </w:r>
          </w:p>
        </w:tc>
        <w:tc>
          <w:tcPr>
            <w:tcW w:w="1702" w:type="dxa"/>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Программные средства</w:t>
            </w:r>
          </w:p>
        </w:tc>
        <w:tc>
          <w:tcPr>
            <w:tcW w:w="1983" w:type="dxa"/>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Режим доступа</w:t>
            </w:r>
          </w:p>
        </w:tc>
      </w:tr>
      <w:tr w:rsidR="00A33527" w:rsidRPr="0058601F" w:rsidTr="0058601F">
        <w:trPr>
          <w:trHeight w:val="2024"/>
        </w:trPr>
        <w:tc>
          <w:tcPr>
            <w:tcW w:w="534" w:type="dxa"/>
            <w:vMerge w:val="restart"/>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1.</w:t>
            </w:r>
          </w:p>
        </w:tc>
        <w:tc>
          <w:tcPr>
            <w:tcW w:w="850" w:type="dxa"/>
            <w:vMerge w:val="restart"/>
            <w:textDirection w:val="btLr"/>
          </w:tcPr>
          <w:p w:rsidR="00A33527" w:rsidRPr="0058601F" w:rsidRDefault="00A33527" w:rsidP="0058601F">
            <w:pPr>
              <w:spacing w:after="0" w:line="240" w:lineRule="auto"/>
              <w:ind w:left="113" w:right="113"/>
              <w:contextualSpacing/>
              <w:jc w:val="right"/>
              <w:rPr>
                <w:rFonts w:ascii="Times New Roman" w:hAnsi="Times New Roman"/>
                <w:color w:val="000000"/>
                <w:sz w:val="28"/>
                <w:szCs w:val="28"/>
                <w:lang w:eastAsia="ru-RU"/>
              </w:rPr>
            </w:pPr>
            <w:r w:rsidRPr="0058601F">
              <w:rPr>
                <w:rFonts w:ascii="Times New Roman" w:hAnsi="Times New Roman"/>
                <w:color w:val="000000"/>
                <w:sz w:val="28"/>
                <w:szCs w:val="28"/>
                <w:lang w:eastAsia="ru-RU"/>
              </w:rPr>
              <w:t xml:space="preserve">Информационные </w:t>
            </w:r>
          </w:p>
          <w:p w:rsidR="00A33527" w:rsidRPr="0058601F" w:rsidRDefault="00A33527" w:rsidP="0058601F">
            <w:pPr>
              <w:spacing w:after="0" w:line="240" w:lineRule="auto"/>
              <w:ind w:left="113" w:right="113"/>
              <w:contextualSpacing/>
              <w:jc w:val="right"/>
              <w:rPr>
                <w:rFonts w:ascii="Times New Roman" w:hAnsi="Times New Roman"/>
                <w:color w:val="000000"/>
                <w:sz w:val="28"/>
                <w:szCs w:val="28"/>
                <w:lang w:eastAsia="ru-RU"/>
              </w:rPr>
            </w:pPr>
            <w:r w:rsidRPr="0058601F">
              <w:rPr>
                <w:rFonts w:ascii="Times New Roman" w:hAnsi="Times New Roman"/>
                <w:color w:val="000000"/>
                <w:sz w:val="28"/>
                <w:szCs w:val="28"/>
                <w:lang w:eastAsia="ru-RU"/>
              </w:rPr>
              <w:t xml:space="preserve"> </w:t>
            </w:r>
          </w:p>
        </w:tc>
        <w:tc>
          <w:tcPr>
            <w:tcW w:w="1984" w:type="dxa"/>
            <w:vMerge w:val="restart"/>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Мультимедийные энциклопедии</w:t>
            </w:r>
          </w:p>
        </w:tc>
        <w:tc>
          <w:tcPr>
            <w:tcW w:w="2552" w:type="dxa"/>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 xml:space="preserve">Электронные энциклопедии </w:t>
            </w:r>
          </w:p>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702" w:type="dxa"/>
            <w:vMerge w:val="restart"/>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 xml:space="preserve">Доступ к сети Internet </w:t>
            </w:r>
          </w:p>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Программы для просмотра текстовых, фото и видео файлов</w:t>
            </w:r>
          </w:p>
        </w:tc>
        <w:tc>
          <w:tcPr>
            <w:tcW w:w="1983"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1148"/>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right"/>
              <w:rPr>
                <w:rFonts w:ascii="Times New Roman" w:hAnsi="Times New Roman"/>
                <w:color w:val="000000"/>
                <w:sz w:val="28"/>
                <w:szCs w:val="28"/>
                <w:lang w:eastAsia="ru-RU"/>
              </w:rPr>
            </w:pPr>
          </w:p>
        </w:tc>
        <w:tc>
          <w:tcPr>
            <w:tcW w:w="198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2552" w:type="dxa"/>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Толковый словарь терминов, относящихся к экологии и охране среды.</w:t>
            </w:r>
          </w:p>
        </w:tc>
        <w:tc>
          <w:tcPr>
            <w:tcW w:w="1702"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3"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2024"/>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right"/>
              <w:rPr>
                <w:rFonts w:ascii="Times New Roman" w:hAnsi="Times New Roman"/>
                <w:color w:val="000000"/>
                <w:sz w:val="28"/>
                <w:szCs w:val="28"/>
                <w:lang w:eastAsia="ru-RU"/>
              </w:rPr>
            </w:pPr>
          </w:p>
        </w:tc>
        <w:tc>
          <w:tcPr>
            <w:tcW w:w="198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2552" w:type="dxa"/>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Информация об охране лесных, водных, земельных и биоресурсов: общие вопросы, характеристики, мониторинг.</w:t>
            </w:r>
          </w:p>
        </w:tc>
        <w:tc>
          <w:tcPr>
            <w:tcW w:w="1702"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3"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895"/>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right"/>
              <w:rPr>
                <w:rFonts w:ascii="Times New Roman" w:hAnsi="Times New Roman"/>
                <w:color w:val="000000"/>
                <w:sz w:val="28"/>
                <w:szCs w:val="28"/>
                <w:lang w:eastAsia="ru-RU"/>
              </w:rPr>
            </w:pPr>
          </w:p>
        </w:tc>
        <w:tc>
          <w:tcPr>
            <w:tcW w:w="198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2552" w:type="dxa"/>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Журнал</w:t>
            </w:r>
            <w:r w:rsidRPr="0058601F">
              <w:rPr>
                <w:rFonts w:ascii="Times New Roman" w:hAnsi="Times New Roman"/>
                <w:color w:val="000000"/>
                <w:sz w:val="28"/>
                <w:szCs w:val="28"/>
                <w:lang w:val="en-US" w:eastAsia="ru-RU"/>
              </w:rPr>
              <w:t xml:space="preserve"> </w:t>
            </w:r>
            <w:r w:rsidRPr="0058601F">
              <w:rPr>
                <w:rFonts w:ascii="Times New Roman" w:hAnsi="Times New Roman"/>
                <w:color w:val="000000"/>
                <w:sz w:val="28"/>
                <w:szCs w:val="28"/>
                <w:lang w:eastAsia="ru-RU"/>
              </w:rPr>
              <w:t>«Охрана дикой природы»</w:t>
            </w:r>
          </w:p>
        </w:tc>
        <w:tc>
          <w:tcPr>
            <w:tcW w:w="1702"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3"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1407"/>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right"/>
              <w:rPr>
                <w:rFonts w:ascii="Times New Roman" w:hAnsi="Times New Roman"/>
                <w:color w:val="000000"/>
                <w:sz w:val="28"/>
                <w:szCs w:val="28"/>
                <w:lang w:eastAsia="ru-RU"/>
              </w:rPr>
            </w:pPr>
          </w:p>
        </w:tc>
        <w:tc>
          <w:tcPr>
            <w:tcW w:w="198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2552" w:type="dxa"/>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Вестник Международного социально-экологического союза: электронный журнал</w:t>
            </w:r>
          </w:p>
        </w:tc>
        <w:tc>
          <w:tcPr>
            <w:tcW w:w="1702"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3"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1222"/>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right"/>
              <w:rPr>
                <w:rFonts w:ascii="Times New Roman" w:hAnsi="Times New Roman"/>
                <w:color w:val="000000"/>
                <w:sz w:val="28"/>
                <w:szCs w:val="28"/>
                <w:lang w:eastAsia="ru-RU"/>
              </w:rPr>
            </w:pPr>
          </w:p>
        </w:tc>
        <w:tc>
          <w:tcPr>
            <w:tcW w:w="198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2552" w:type="dxa"/>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 xml:space="preserve">Статьи о животных России, находящихся под угрозой исчезновения </w:t>
            </w:r>
          </w:p>
        </w:tc>
        <w:tc>
          <w:tcPr>
            <w:tcW w:w="1702"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3" w:type="dxa"/>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cantSplit/>
          <w:trHeight w:val="1134"/>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right"/>
              <w:rPr>
                <w:rFonts w:ascii="Times New Roman" w:hAnsi="Times New Roman"/>
                <w:color w:val="000000"/>
                <w:sz w:val="28"/>
                <w:szCs w:val="28"/>
                <w:lang w:eastAsia="ru-RU"/>
              </w:rPr>
            </w:pPr>
          </w:p>
        </w:tc>
        <w:tc>
          <w:tcPr>
            <w:tcW w:w="1984"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Ресурсы в сети Internet</w:t>
            </w:r>
          </w:p>
        </w:tc>
        <w:tc>
          <w:tcPr>
            <w:tcW w:w="2552" w:type="dxa"/>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Официальный сайт о динозаврах, обитавших на территории Кемеровской области «Восьмое чудо Кузбасса»</w:t>
            </w:r>
          </w:p>
        </w:tc>
        <w:tc>
          <w:tcPr>
            <w:tcW w:w="1702" w:type="dxa"/>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3"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cantSplit/>
          <w:trHeight w:val="1134"/>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right"/>
              <w:rPr>
                <w:rFonts w:ascii="Times New Roman" w:hAnsi="Times New Roman"/>
                <w:color w:val="000000"/>
                <w:sz w:val="28"/>
                <w:szCs w:val="28"/>
                <w:lang w:eastAsia="ru-RU"/>
              </w:rPr>
            </w:pPr>
          </w:p>
        </w:tc>
        <w:tc>
          <w:tcPr>
            <w:tcW w:w="1984"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2552" w:type="dxa"/>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Официальный сайт National </w:t>
            </w:r>
            <w:r w:rsidRPr="0058601F">
              <w:rPr>
                <w:rFonts w:ascii="Times New Roman" w:hAnsi="Times New Roman"/>
                <w:bCs/>
                <w:color w:val="000000"/>
                <w:sz w:val="28"/>
                <w:szCs w:val="28"/>
                <w:lang w:eastAsia="ru-RU"/>
              </w:rPr>
              <w:t>Geographic в России</w:t>
            </w:r>
          </w:p>
        </w:tc>
        <w:tc>
          <w:tcPr>
            <w:tcW w:w="1702" w:type="dxa"/>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3"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390"/>
        </w:trPr>
        <w:tc>
          <w:tcPr>
            <w:tcW w:w="534" w:type="dxa"/>
            <w:vMerge w:val="restart"/>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2.</w:t>
            </w:r>
          </w:p>
        </w:tc>
        <w:tc>
          <w:tcPr>
            <w:tcW w:w="850" w:type="dxa"/>
            <w:vMerge w:val="restart"/>
            <w:textDirection w:val="btLr"/>
          </w:tcPr>
          <w:p w:rsidR="00A33527" w:rsidRPr="0058601F" w:rsidRDefault="00A33527" w:rsidP="0058601F">
            <w:pPr>
              <w:spacing w:after="0" w:line="240" w:lineRule="auto"/>
              <w:ind w:left="113" w:right="113"/>
              <w:contextualSpacing/>
              <w:jc w:val="right"/>
              <w:rPr>
                <w:rFonts w:ascii="Times New Roman" w:hAnsi="Times New Roman"/>
                <w:color w:val="000000"/>
                <w:sz w:val="28"/>
                <w:szCs w:val="28"/>
                <w:lang w:eastAsia="ru-RU"/>
              </w:rPr>
            </w:pPr>
            <w:r w:rsidRPr="0058601F">
              <w:rPr>
                <w:rFonts w:ascii="Times New Roman" w:hAnsi="Times New Roman"/>
                <w:color w:val="000000"/>
                <w:sz w:val="28"/>
                <w:szCs w:val="28"/>
                <w:lang w:eastAsia="ru-RU"/>
              </w:rPr>
              <w:t xml:space="preserve">Учебные </w:t>
            </w:r>
          </w:p>
        </w:tc>
        <w:tc>
          <w:tcPr>
            <w:tcW w:w="1984"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 xml:space="preserve">Программы </w:t>
            </w:r>
          </w:p>
        </w:tc>
        <w:tc>
          <w:tcPr>
            <w:tcW w:w="2552"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Учебная презентация</w:t>
            </w:r>
          </w:p>
        </w:tc>
        <w:tc>
          <w:tcPr>
            <w:tcW w:w="1702"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MicrosoftPowerPoint</w:t>
            </w:r>
          </w:p>
        </w:tc>
        <w:tc>
          <w:tcPr>
            <w:tcW w:w="1983"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1981"/>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Приложения</w:t>
            </w:r>
          </w:p>
        </w:tc>
        <w:tc>
          <w:tcPr>
            <w:tcW w:w="2552"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Учебное пособие: основы общей экологии, человек и биосфера. Э.М. Соколов, Е.И. Захаров, И.В. Панферова</w:t>
            </w:r>
          </w:p>
        </w:tc>
        <w:tc>
          <w:tcPr>
            <w:tcW w:w="1702"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 xml:space="preserve">Доступ к сети Internet </w:t>
            </w:r>
          </w:p>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Программы для просмотра текстовых, фото и видео файлов</w:t>
            </w:r>
          </w:p>
        </w:tc>
        <w:tc>
          <w:tcPr>
            <w:tcW w:w="1983"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365"/>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2552"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Экологическая культура: программа школьного курса</w:t>
            </w:r>
          </w:p>
        </w:tc>
        <w:tc>
          <w:tcPr>
            <w:tcW w:w="1702"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3"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300"/>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Тренажеры</w:t>
            </w:r>
          </w:p>
        </w:tc>
        <w:tc>
          <w:tcPr>
            <w:tcW w:w="2552"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Сайт для создания электронных тренажеров</w:t>
            </w:r>
          </w:p>
        </w:tc>
        <w:tc>
          <w:tcPr>
            <w:tcW w:w="1702" w:type="dxa"/>
            <w:vMerge w:val="restart"/>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 xml:space="preserve">Доступ к сети </w:t>
            </w:r>
            <w:r w:rsidRPr="0058601F">
              <w:rPr>
                <w:rFonts w:ascii="Times New Roman" w:hAnsi="Times New Roman"/>
                <w:color w:val="000000"/>
                <w:sz w:val="28"/>
                <w:szCs w:val="28"/>
                <w:lang w:val="en-US" w:eastAsia="ru-RU"/>
              </w:rPr>
              <w:t>Internet</w:t>
            </w:r>
            <w:r w:rsidRPr="0058601F">
              <w:rPr>
                <w:rFonts w:ascii="Times New Roman" w:hAnsi="Times New Roman"/>
                <w:color w:val="000000"/>
                <w:sz w:val="28"/>
                <w:szCs w:val="28"/>
                <w:lang w:eastAsia="ru-RU"/>
              </w:rPr>
              <w:t xml:space="preserve"> </w:t>
            </w:r>
          </w:p>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val="en-US" w:eastAsia="ru-RU"/>
              </w:rPr>
              <w:t>MicrosoftPowerPoint</w:t>
            </w:r>
            <w:r w:rsidRPr="0058601F">
              <w:rPr>
                <w:rFonts w:ascii="Times New Roman" w:hAnsi="Times New Roman"/>
                <w:color w:val="000000"/>
                <w:sz w:val="28"/>
                <w:szCs w:val="28"/>
                <w:lang w:eastAsia="ru-RU"/>
              </w:rPr>
              <w:t xml:space="preserve"> Программы для просмотра видео файлов</w:t>
            </w:r>
          </w:p>
        </w:tc>
        <w:tc>
          <w:tcPr>
            <w:tcW w:w="1983"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300"/>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2552"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Тренажер по окружающему миру</w:t>
            </w:r>
          </w:p>
        </w:tc>
        <w:tc>
          <w:tcPr>
            <w:tcW w:w="1702"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3"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300"/>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2552"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 xml:space="preserve">Тренажеры, созданные на базе MicrosoftPowerPoint </w:t>
            </w:r>
          </w:p>
        </w:tc>
        <w:tc>
          <w:tcPr>
            <w:tcW w:w="1702" w:type="dxa"/>
            <w:vMerge/>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3"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545"/>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vMerge w:val="restart"/>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Тестовые задачи</w:t>
            </w:r>
          </w:p>
        </w:tc>
        <w:tc>
          <w:tcPr>
            <w:tcW w:w="2552" w:type="dxa"/>
            <w:vMerge w:val="restart"/>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Тесты, созданные на базе MicrosoftPowerPoint, MicrosoftExcel, Google Формы</w:t>
            </w:r>
          </w:p>
        </w:tc>
        <w:tc>
          <w:tcPr>
            <w:tcW w:w="1702"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MicrosoftPowerPoint</w:t>
            </w:r>
          </w:p>
        </w:tc>
        <w:tc>
          <w:tcPr>
            <w:tcW w:w="1983"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344"/>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2552"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702"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MicrosoftExcel</w:t>
            </w:r>
          </w:p>
        </w:tc>
        <w:tc>
          <w:tcPr>
            <w:tcW w:w="1983"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435"/>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vMerge/>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2552" w:type="dxa"/>
            <w:vMerge/>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702"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Google Формы</w:t>
            </w:r>
          </w:p>
        </w:tc>
        <w:tc>
          <w:tcPr>
            <w:tcW w:w="1983"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435"/>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2552"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Тесты по Окружающему миру онлайн в Online Test Pad</w:t>
            </w:r>
          </w:p>
        </w:tc>
        <w:tc>
          <w:tcPr>
            <w:tcW w:w="1702"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 xml:space="preserve">Доступ к сети Internet </w:t>
            </w:r>
          </w:p>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3"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435"/>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2552"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 xml:space="preserve">Игровой тест по окружающему миру </w:t>
            </w:r>
          </w:p>
        </w:tc>
        <w:tc>
          <w:tcPr>
            <w:tcW w:w="1702" w:type="dxa"/>
            <w:tcBorders>
              <w:top w:val="single" w:sz="4" w:space="0" w:color="auto"/>
              <w:bottom w:val="single" w:sz="4" w:space="0" w:color="auto"/>
            </w:tcBorders>
          </w:tcPr>
          <w:p w:rsidR="00A33527" w:rsidRPr="00BB1214"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Доступ</w:t>
            </w:r>
            <w:r w:rsidRPr="00BB1214">
              <w:rPr>
                <w:rFonts w:ascii="Times New Roman" w:hAnsi="Times New Roman"/>
                <w:color w:val="000000"/>
                <w:sz w:val="28"/>
                <w:szCs w:val="28"/>
                <w:lang w:eastAsia="ru-RU"/>
              </w:rPr>
              <w:t xml:space="preserve"> </w:t>
            </w:r>
            <w:r w:rsidRPr="0058601F">
              <w:rPr>
                <w:rFonts w:ascii="Times New Roman" w:hAnsi="Times New Roman"/>
                <w:color w:val="000000"/>
                <w:sz w:val="28"/>
                <w:szCs w:val="28"/>
                <w:lang w:eastAsia="ru-RU"/>
              </w:rPr>
              <w:t>к</w:t>
            </w:r>
            <w:r w:rsidRPr="00BB1214">
              <w:rPr>
                <w:rFonts w:ascii="Times New Roman" w:hAnsi="Times New Roman"/>
                <w:color w:val="000000"/>
                <w:sz w:val="28"/>
                <w:szCs w:val="28"/>
                <w:lang w:eastAsia="ru-RU"/>
              </w:rPr>
              <w:t xml:space="preserve"> </w:t>
            </w:r>
            <w:r w:rsidRPr="0058601F">
              <w:rPr>
                <w:rFonts w:ascii="Times New Roman" w:hAnsi="Times New Roman"/>
                <w:color w:val="000000"/>
                <w:sz w:val="28"/>
                <w:szCs w:val="28"/>
                <w:lang w:eastAsia="ru-RU"/>
              </w:rPr>
              <w:t>сети</w:t>
            </w:r>
            <w:r w:rsidRPr="00BB1214">
              <w:rPr>
                <w:rFonts w:ascii="Times New Roman" w:hAnsi="Times New Roman"/>
                <w:color w:val="000000"/>
                <w:sz w:val="28"/>
                <w:szCs w:val="28"/>
                <w:lang w:eastAsia="ru-RU"/>
              </w:rPr>
              <w:t xml:space="preserve"> </w:t>
            </w:r>
            <w:r w:rsidRPr="0058601F">
              <w:rPr>
                <w:rFonts w:ascii="Times New Roman" w:hAnsi="Times New Roman"/>
                <w:color w:val="000000"/>
                <w:sz w:val="28"/>
                <w:szCs w:val="28"/>
                <w:lang w:val="en-US" w:eastAsia="ru-RU"/>
              </w:rPr>
              <w:t>Internet</w:t>
            </w:r>
            <w:r w:rsidRPr="00BB1214">
              <w:rPr>
                <w:rFonts w:ascii="Times New Roman" w:hAnsi="Times New Roman"/>
                <w:color w:val="000000"/>
                <w:sz w:val="28"/>
                <w:szCs w:val="28"/>
                <w:lang w:eastAsia="ru-RU"/>
              </w:rPr>
              <w:t xml:space="preserve"> </w:t>
            </w:r>
          </w:p>
          <w:p w:rsidR="00A33527" w:rsidRPr="00BB1214"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val="en-US" w:eastAsia="ru-RU"/>
              </w:rPr>
              <w:t>MicrosoftPowerPoint</w:t>
            </w:r>
          </w:p>
        </w:tc>
        <w:tc>
          <w:tcPr>
            <w:tcW w:w="1983" w:type="dxa"/>
            <w:tcBorders>
              <w:top w:val="single" w:sz="4" w:space="0" w:color="auto"/>
              <w:bottom w:val="single" w:sz="4" w:space="0" w:color="auto"/>
            </w:tcBorders>
          </w:tcPr>
          <w:p w:rsidR="00A33527" w:rsidRPr="00BB1214"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273"/>
        </w:trPr>
        <w:tc>
          <w:tcPr>
            <w:tcW w:w="534" w:type="dxa"/>
            <w:vMerge/>
          </w:tcPr>
          <w:p w:rsidR="00A33527" w:rsidRPr="00BB1214"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BB1214"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tcBorders>
              <w:top w:val="single" w:sz="4" w:space="0" w:color="auto"/>
            </w:tcBorders>
          </w:tcPr>
          <w:p w:rsidR="00A33527" w:rsidRPr="00BB1214" w:rsidRDefault="00A33527" w:rsidP="0058601F">
            <w:pPr>
              <w:spacing w:after="0" w:line="240" w:lineRule="auto"/>
              <w:contextualSpacing/>
              <w:jc w:val="both"/>
              <w:rPr>
                <w:rFonts w:ascii="Times New Roman" w:hAnsi="Times New Roman"/>
                <w:color w:val="000000"/>
                <w:sz w:val="28"/>
                <w:szCs w:val="28"/>
                <w:lang w:eastAsia="ru-RU"/>
              </w:rPr>
            </w:pPr>
          </w:p>
        </w:tc>
        <w:tc>
          <w:tcPr>
            <w:tcW w:w="2552"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Программы для создания тестов INDIGO, MyTest X, Мастер-Тест</w:t>
            </w:r>
          </w:p>
        </w:tc>
        <w:tc>
          <w:tcPr>
            <w:tcW w:w="1702"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Доступ к сети Internet</w:t>
            </w:r>
          </w:p>
        </w:tc>
        <w:tc>
          <w:tcPr>
            <w:tcW w:w="1983"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cantSplit/>
          <w:trHeight w:val="561"/>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Тренировочные сервисы</w:t>
            </w:r>
          </w:p>
        </w:tc>
        <w:tc>
          <w:tcPr>
            <w:tcW w:w="2552"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702"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3"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600"/>
        </w:trPr>
        <w:tc>
          <w:tcPr>
            <w:tcW w:w="534" w:type="dxa"/>
            <w:vMerge w:val="restart"/>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3.</w:t>
            </w:r>
          </w:p>
        </w:tc>
        <w:tc>
          <w:tcPr>
            <w:tcW w:w="850" w:type="dxa"/>
            <w:vMerge w:val="restart"/>
            <w:textDirection w:val="btLr"/>
          </w:tcPr>
          <w:p w:rsidR="00A33527" w:rsidRPr="0058601F" w:rsidRDefault="00A33527" w:rsidP="0058601F">
            <w:pPr>
              <w:spacing w:after="0" w:line="240" w:lineRule="auto"/>
              <w:ind w:left="113" w:right="113"/>
              <w:contextualSpacing/>
              <w:jc w:val="right"/>
              <w:rPr>
                <w:rFonts w:ascii="Times New Roman" w:hAnsi="Times New Roman"/>
                <w:color w:val="000000"/>
                <w:sz w:val="28"/>
                <w:szCs w:val="28"/>
                <w:lang w:eastAsia="ru-RU"/>
              </w:rPr>
            </w:pPr>
            <w:r w:rsidRPr="0058601F">
              <w:rPr>
                <w:rFonts w:ascii="Times New Roman" w:hAnsi="Times New Roman"/>
                <w:color w:val="000000"/>
                <w:sz w:val="28"/>
                <w:szCs w:val="28"/>
                <w:lang w:eastAsia="ru-RU"/>
              </w:rPr>
              <w:t xml:space="preserve">Исследовательские </w:t>
            </w:r>
          </w:p>
        </w:tc>
        <w:tc>
          <w:tcPr>
            <w:tcW w:w="1984" w:type="dxa"/>
            <w:vMerge w:val="restart"/>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Моделирование</w:t>
            </w:r>
          </w:p>
        </w:tc>
        <w:tc>
          <w:tcPr>
            <w:tcW w:w="2552" w:type="dxa"/>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Модели созданные в режиме презентации</w:t>
            </w:r>
          </w:p>
        </w:tc>
        <w:tc>
          <w:tcPr>
            <w:tcW w:w="1702"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MicrosoftPowerPoint</w:t>
            </w:r>
          </w:p>
        </w:tc>
        <w:tc>
          <w:tcPr>
            <w:tcW w:w="1983"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213"/>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vMerge/>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2552"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Сервис для создания моделей разных систем</w:t>
            </w:r>
          </w:p>
        </w:tc>
        <w:tc>
          <w:tcPr>
            <w:tcW w:w="1702"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 xml:space="preserve">Доступ к сети </w:t>
            </w:r>
            <w:r w:rsidRPr="0058601F">
              <w:rPr>
                <w:rFonts w:ascii="Times New Roman" w:hAnsi="Times New Roman"/>
                <w:color w:val="000000"/>
                <w:sz w:val="28"/>
                <w:szCs w:val="28"/>
                <w:lang w:val="en-US" w:eastAsia="ru-RU"/>
              </w:rPr>
              <w:t>Internet</w:t>
            </w:r>
            <w:r w:rsidRPr="0058601F">
              <w:rPr>
                <w:rFonts w:ascii="Times New Roman" w:hAnsi="Times New Roman"/>
                <w:color w:val="000000"/>
                <w:sz w:val="28"/>
                <w:szCs w:val="28"/>
                <w:lang w:eastAsia="ru-RU"/>
              </w:rPr>
              <w:t xml:space="preserve"> </w:t>
            </w:r>
          </w:p>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Программы для просмотра видео файлов</w:t>
            </w:r>
          </w:p>
        </w:tc>
        <w:tc>
          <w:tcPr>
            <w:tcW w:w="1983"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213"/>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2552"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Программы и онлайн сервисы для создания 3d моделей: Blender</w:t>
            </w:r>
          </w:p>
        </w:tc>
        <w:tc>
          <w:tcPr>
            <w:tcW w:w="1702"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Доступ к сети Internet</w:t>
            </w:r>
          </w:p>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3"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213"/>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2552"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Autodesk 123D</w:t>
            </w:r>
          </w:p>
        </w:tc>
        <w:tc>
          <w:tcPr>
            <w:tcW w:w="1702"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3"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213"/>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2552"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Tinkercad</w:t>
            </w:r>
          </w:p>
        </w:tc>
        <w:tc>
          <w:tcPr>
            <w:tcW w:w="1702"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3"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213"/>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2552"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Sculptris</w:t>
            </w:r>
          </w:p>
        </w:tc>
        <w:tc>
          <w:tcPr>
            <w:tcW w:w="1702"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3"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952"/>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2552" w:type="dxa"/>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SketchUp</w:t>
            </w:r>
          </w:p>
        </w:tc>
        <w:tc>
          <w:tcPr>
            <w:tcW w:w="1702"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3"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615"/>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vMerge w:val="restart"/>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Обучающие игры</w:t>
            </w:r>
          </w:p>
        </w:tc>
        <w:tc>
          <w:tcPr>
            <w:tcW w:w="2552"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Игры, созданные на базе MicrosoftPowerPoint</w:t>
            </w:r>
          </w:p>
        </w:tc>
        <w:tc>
          <w:tcPr>
            <w:tcW w:w="1702"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MicrosoftPowerPoint</w:t>
            </w:r>
          </w:p>
        </w:tc>
        <w:tc>
          <w:tcPr>
            <w:tcW w:w="1983"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336"/>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vMerge/>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2552"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Сервис для создания обучающих игр</w:t>
            </w:r>
          </w:p>
        </w:tc>
        <w:tc>
          <w:tcPr>
            <w:tcW w:w="1702"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val="en-US" w:eastAsia="ru-RU"/>
              </w:rPr>
            </w:pPr>
            <w:r w:rsidRPr="0058601F">
              <w:rPr>
                <w:rFonts w:ascii="Times New Roman" w:hAnsi="Times New Roman"/>
                <w:color w:val="000000"/>
                <w:sz w:val="28"/>
                <w:szCs w:val="28"/>
                <w:lang w:eastAsia="ru-RU"/>
              </w:rPr>
              <w:t>Доступ</w:t>
            </w:r>
            <w:r w:rsidRPr="0058601F">
              <w:rPr>
                <w:rFonts w:ascii="Times New Roman" w:hAnsi="Times New Roman"/>
                <w:color w:val="000000"/>
                <w:sz w:val="28"/>
                <w:szCs w:val="28"/>
                <w:lang w:val="en-US" w:eastAsia="ru-RU"/>
              </w:rPr>
              <w:t xml:space="preserve"> </w:t>
            </w:r>
            <w:r w:rsidRPr="0058601F">
              <w:rPr>
                <w:rFonts w:ascii="Times New Roman" w:hAnsi="Times New Roman"/>
                <w:color w:val="000000"/>
                <w:sz w:val="28"/>
                <w:szCs w:val="28"/>
                <w:lang w:eastAsia="ru-RU"/>
              </w:rPr>
              <w:t>к</w:t>
            </w:r>
            <w:r w:rsidRPr="0058601F">
              <w:rPr>
                <w:rFonts w:ascii="Times New Roman" w:hAnsi="Times New Roman"/>
                <w:color w:val="000000"/>
                <w:sz w:val="28"/>
                <w:szCs w:val="28"/>
                <w:lang w:val="en-US" w:eastAsia="ru-RU"/>
              </w:rPr>
              <w:t xml:space="preserve"> </w:t>
            </w:r>
            <w:r w:rsidRPr="0058601F">
              <w:rPr>
                <w:rFonts w:ascii="Times New Roman" w:hAnsi="Times New Roman"/>
                <w:color w:val="000000"/>
                <w:sz w:val="28"/>
                <w:szCs w:val="28"/>
                <w:lang w:eastAsia="ru-RU"/>
              </w:rPr>
              <w:t>сети</w:t>
            </w:r>
            <w:r w:rsidRPr="0058601F">
              <w:rPr>
                <w:rFonts w:ascii="Times New Roman" w:hAnsi="Times New Roman"/>
                <w:color w:val="000000"/>
                <w:sz w:val="28"/>
                <w:szCs w:val="28"/>
                <w:lang w:val="en-US" w:eastAsia="ru-RU"/>
              </w:rPr>
              <w:t xml:space="preserve"> Internet </w:t>
            </w:r>
          </w:p>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3"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336"/>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2552"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Игровое занятие по экологии.</w:t>
            </w:r>
          </w:p>
        </w:tc>
        <w:tc>
          <w:tcPr>
            <w:tcW w:w="1702"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Доступ</w:t>
            </w:r>
            <w:r w:rsidRPr="0058601F">
              <w:rPr>
                <w:rFonts w:ascii="Times New Roman" w:hAnsi="Times New Roman"/>
                <w:color w:val="000000"/>
                <w:sz w:val="28"/>
                <w:szCs w:val="28"/>
                <w:lang w:val="en-US" w:eastAsia="ru-RU"/>
              </w:rPr>
              <w:t xml:space="preserve"> </w:t>
            </w:r>
            <w:r w:rsidRPr="0058601F">
              <w:rPr>
                <w:rFonts w:ascii="Times New Roman" w:hAnsi="Times New Roman"/>
                <w:color w:val="000000"/>
                <w:sz w:val="28"/>
                <w:szCs w:val="28"/>
                <w:lang w:eastAsia="ru-RU"/>
              </w:rPr>
              <w:t>к</w:t>
            </w:r>
            <w:r w:rsidRPr="0058601F">
              <w:rPr>
                <w:rFonts w:ascii="Times New Roman" w:hAnsi="Times New Roman"/>
                <w:color w:val="000000"/>
                <w:sz w:val="28"/>
                <w:szCs w:val="28"/>
                <w:lang w:val="en-US" w:eastAsia="ru-RU"/>
              </w:rPr>
              <w:t xml:space="preserve"> </w:t>
            </w:r>
            <w:r w:rsidRPr="0058601F">
              <w:rPr>
                <w:rFonts w:ascii="Times New Roman" w:hAnsi="Times New Roman"/>
                <w:color w:val="000000"/>
                <w:sz w:val="28"/>
                <w:szCs w:val="28"/>
                <w:lang w:eastAsia="ru-RU"/>
              </w:rPr>
              <w:t>сети</w:t>
            </w:r>
            <w:r w:rsidRPr="0058601F">
              <w:rPr>
                <w:rFonts w:ascii="Times New Roman" w:hAnsi="Times New Roman"/>
                <w:color w:val="000000"/>
                <w:sz w:val="28"/>
                <w:szCs w:val="28"/>
                <w:lang w:val="en-US" w:eastAsia="ru-RU"/>
              </w:rPr>
              <w:t xml:space="preserve"> Internet </w:t>
            </w:r>
          </w:p>
        </w:tc>
        <w:tc>
          <w:tcPr>
            <w:tcW w:w="1983"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336"/>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2552"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Интерактивный кроссворд</w:t>
            </w:r>
          </w:p>
        </w:tc>
        <w:tc>
          <w:tcPr>
            <w:tcW w:w="1702"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 xml:space="preserve">Программы для создания интерактивных кроссвордов Hot Potatoes, EclipseCrossword, CrosswordCreator, Decalion, Фабрика кроссвордов </w:t>
            </w:r>
          </w:p>
        </w:tc>
        <w:tc>
          <w:tcPr>
            <w:tcW w:w="1983"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336"/>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2552"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Программа для создания интерактивных игр Blender</w:t>
            </w:r>
          </w:p>
        </w:tc>
        <w:tc>
          <w:tcPr>
            <w:tcW w:w="1702"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Доступ к сети Internet</w:t>
            </w:r>
          </w:p>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3"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1246"/>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Виртуальная реальность</w:t>
            </w:r>
          </w:p>
        </w:tc>
        <w:tc>
          <w:tcPr>
            <w:tcW w:w="2552"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Сервисы моделирования виртуальной реальности</w:t>
            </w:r>
          </w:p>
        </w:tc>
        <w:tc>
          <w:tcPr>
            <w:tcW w:w="1702"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Доступ к сети Internet</w:t>
            </w:r>
          </w:p>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Специальные программы</w:t>
            </w:r>
          </w:p>
        </w:tc>
        <w:tc>
          <w:tcPr>
            <w:tcW w:w="1983"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360"/>
        </w:trPr>
        <w:tc>
          <w:tcPr>
            <w:tcW w:w="534" w:type="dxa"/>
            <w:vMerge w:val="restart"/>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4.</w:t>
            </w:r>
          </w:p>
        </w:tc>
        <w:tc>
          <w:tcPr>
            <w:tcW w:w="850" w:type="dxa"/>
            <w:vMerge w:val="restart"/>
            <w:textDirection w:val="btLr"/>
          </w:tcPr>
          <w:p w:rsidR="00A33527" w:rsidRPr="0058601F" w:rsidRDefault="00A33527" w:rsidP="0058601F">
            <w:pPr>
              <w:spacing w:after="0" w:line="240" w:lineRule="auto"/>
              <w:ind w:left="113" w:right="113"/>
              <w:contextualSpacing/>
              <w:jc w:val="right"/>
              <w:rPr>
                <w:rFonts w:ascii="Times New Roman" w:hAnsi="Times New Roman"/>
                <w:color w:val="000000"/>
                <w:sz w:val="28"/>
                <w:szCs w:val="28"/>
                <w:lang w:eastAsia="ru-RU"/>
              </w:rPr>
            </w:pPr>
            <w:r w:rsidRPr="0058601F">
              <w:rPr>
                <w:rFonts w:ascii="Times New Roman" w:hAnsi="Times New Roman"/>
                <w:color w:val="000000"/>
                <w:sz w:val="28"/>
                <w:szCs w:val="28"/>
                <w:lang w:eastAsia="ru-RU"/>
              </w:rPr>
              <w:t xml:space="preserve">Инструменты конструирования  </w:t>
            </w:r>
          </w:p>
        </w:tc>
        <w:tc>
          <w:tcPr>
            <w:tcW w:w="1984"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Специальные сервисы</w:t>
            </w:r>
          </w:p>
        </w:tc>
        <w:tc>
          <w:tcPr>
            <w:tcW w:w="2552"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 xml:space="preserve">Сервисы для создания объединений, групп, сайтов, блогов и т.п. </w:t>
            </w:r>
          </w:p>
        </w:tc>
        <w:tc>
          <w:tcPr>
            <w:tcW w:w="1702" w:type="dxa"/>
            <w:vMerge w:val="restart"/>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3" w:type="dxa"/>
            <w:vMerge w:val="restart"/>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615"/>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Приложения в социальных сетях</w:t>
            </w:r>
          </w:p>
        </w:tc>
        <w:tc>
          <w:tcPr>
            <w:tcW w:w="2552"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 xml:space="preserve">Приложения для создания и оформления высказывания </w:t>
            </w:r>
          </w:p>
        </w:tc>
        <w:tc>
          <w:tcPr>
            <w:tcW w:w="1702"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3"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390"/>
        </w:trPr>
        <w:tc>
          <w:tcPr>
            <w:tcW w:w="534" w:type="dxa"/>
            <w:vMerge w:val="restart"/>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5.</w:t>
            </w:r>
          </w:p>
        </w:tc>
        <w:tc>
          <w:tcPr>
            <w:tcW w:w="850" w:type="dxa"/>
            <w:vMerge w:val="restart"/>
            <w:textDirection w:val="btLr"/>
          </w:tcPr>
          <w:p w:rsidR="00A33527" w:rsidRPr="0058601F" w:rsidRDefault="00A33527" w:rsidP="0058601F">
            <w:pPr>
              <w:spacing w:after="0" w:line="240" w:lineRule="auto"/>
              <w:ind w:left="113" w:right="113"/>
              <w:contextualSpacing/>
              <w:jc w:val="right"/>
              <w:rPr>
                <w:rFonts w:ascii="Times New Roman" w:hAnsi="Times New Roman"/>
                <w:color w:val="000000"/>
                <w:sz w:val="28"/>
                <w:szCs w:val="28"/>
                <w:lang w:eastAsia="ru-RU"/>
              </w:rPr>
            </w:pPr>
            <w:r w:rsidRPr="0058601F">
              <w:rPr>
                <w:rFonts w:ascii="Times New Roman" w:hAnsi="Times New Roman"/>
                <w:color w:val="000000"/>
                <w:sz w:val="28"/>
                <w:szCs w:val="28"/>
                <w:lang w:eastAsia="ru-RU"/>
              </w:rPr>
              <w:t xml:space="preserve">Коммуникационные  </w:t>
            </w:r>
          </w:p>
        </w:tc>
        <w:tc>
          <w:tcPr>
            <w:tcW w:w="1984"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Приложения</w:t>
            </w:r>
          </w:p>
        </w:tc>
        <w:tc>
          <w:tcPr>
            <w:tcW w:w="2552"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Приложения для создания и оформления высказывания</w:t>
            </w:r>
          </w:p>
        </w:tc>
        <w:tc>
          <w:tcPr>
            <w:tcW w:w="1702"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Доступ к сети Internet</w:t>
            </w:r>
          </w:p>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3"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290"/>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Электронная почта</w:t>
            </w:r>
          </w:p>
        </w:tc>
        <w:tc>
          <w:tcPr>
            <w:tcW w:w="2552"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Программы для оформления рассылки на электронную почту</w:t>
            </w:r>
          </w:p>
        </w:tc>
        <w:tc>
          <w:tcPr>
            <w:tcW w:w="1702"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Доступ к сети Internet</w:t>
            </w:r>
          </w:p>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3"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645"/>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Электронная видеосвязь и</w:t>
            </w:r>
          </w:p>
        </w:tc>
        <w:tc>
          <w:tcPr>
            <w:tcW w:w="2552"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Программы для проведения видеоконференций</w:t>
            </w:r>
          </w:p>
        </w:tc>
        <w:tc>
          <w:tcPr>
            <w:tcW w:w="1702"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Доступ к сети Internet</w:t>
            </w:r>
          </w:p>
        </w:tc>
        <w:tc>
          <w:tcPr>
            <w:tcW w:w="1983"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645"/>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2552"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Программа редактирования видео изображений Blender</w:t>
            </w:r>
          </w:p>
        </w:tc>
        <w:tc>
          <w:tcPr>
            <w:tcW w:w="1702"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Доступ к сети Internet</w:t>
            </w:r>
          </w:p>
        </w:tc>
        <w:tc>
          <w:tcPr>
            <w:tcW w:w="1983"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351"/>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vMerge w:val="restart"/>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Электронные форумы</w:t>
            </w:r>
          </w:p>
        </w:tc>
        <w:tc>
          <w:tcPr>
            <w:tcW w:w="2552"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Форум объединения «Юный зоолог»</w:t>
            </w:r>
          </w:p>
        </w:tc>
        <w:tc>
          <w:tcPr>
            <w:tcW w:w="1702" w:type="dxa"/>
            <w:vMerge w:val="restart"/>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 xml:space="preserve"> Доступ к сети Internet </w:t>
            </w:r>
          </w:p>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3"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cantSplit/>
          <w:trHeight w:val="1134"/>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2552"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 xml:space="preserve">Форумы объединений станции юных натуралистов </w:t>
            </w:r>
          </w:p>
        </w:tc>
        <w:tc>
          <w:tcPr>
            <w:tcW w:w="1702"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3"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1104"/>
        </w:trPr>
        <w:tc>
          <w:tcPr>
            <w:tcW w:w="534" w:type="dxa"/>
            <w:vMerge w:val="restart"/>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6.</w:t>
            </w:r>
          </w:p>
        </w:tc>
        <w:tc>
          <w:tcPr>
            <w:tcW w:w="850" w:type="dxa"/>
            <w:vMerge w:val="restart"/>
            <w:textDirection w:val="btLr"/>
          </w:tcPr>
          <w:p w:rsidR="00A33527" w:rsidRPr="0058601F" w:rsidRDefault="00A33527" w:rsidP="0058601F">
            <w:pPr>
              <w:spacing w:after="0" w:line="240" w:lineRule="auto"/>
              <w:ind w:left="113" w:right="113"/>
              <w:contextualSpacing/>
              <w:jc w:val="right"/>
              <w:rPr>
                <w:rFonts w:ascii="Times New Roman" w:hAnsi="Times New Roman"/>
                <w:color w:val="000000"/>
                <w:sz w:val="28"/>
                <w:szCs w:val="28"/>
                <w:lang w:eastAsia="ru-RU"/>
              </w:rPr>
            </w:pPr>
            <w:r w:rsidRPr="0058601F">
              <w:rPr>
                <w:rFonts w:ascii="Times New Roman" w:hAnsi="Times New Roman"/>
                <w:color w:val="000000"/>
                <w:sz w:val="28"/>
                <w:szCs w:val="28"/>
                <w:lang w:eastAsia="ru-RU"/>
              </w:rPr>
              <w:t>Диаг</w:t>
            </w:r>
            <w:bookmarkStart w:id="0" w:name="_GoBack"/>
            <w:bookmarkEnd w:id="0"/>
            <w:r w:rsidRPr="0058601F">
              <w:rPr>
                <w:rFonts w:ascii="Times New Roman" w:hAnsi="Times New Roman"/>
                <w:color w:val="000000"/>
                <w:sz w:val="28"/>
                <w:szCs w:val="28"/>
                <w:lang w:eastAsia="ru-RU"/>
              </w:rPr>
              <w:t xml:space="preserve">ностические </w:t>
            </w:r>
          </w:p>
        </w:tc>
        <w:tc>
          <w:tcPr>
            <w:tcW w:w="1984" w:type="dxa"/>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Программы для</w:t>
            </w:r>
          </w:p>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 xml:space="preserve"> создания диагностических материалов</w:t>
            </w:r>
          </w:p>
        </w:tc>
        <w:tc>
          <w:tcPr>
            <w:tcW w:w="2552" w:type="dxa"/>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Электронные материалы для оценки знаний, умений, навыков</w:t>
            </w:r>
          </w:p>
        </w:tc>
        <w:tc>
          <w:tcPr>
            <w:tcW w:w="1702" w:type="dxa"/>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Google Формы</w:t>
            </w:r>
          </w:p>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3" w:type="dxa"/>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2218"/>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Приложения для</w:t>
            </w:r>
          </w:p>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 xml:space="preserve"> создания диагностических материалов</w:t>
            </w:r>
          </w:p>
        </w:tc>
        <w:tc>
          <w:tcPr>
            <w:tcW w:w="2552"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Электронные материалы для проведения диагностики знаний в формате тестов</w:t>
            </w:r>
          </w:p>
        </w:tc>
        <w:tc>
          <w:tcPr>
            <w:tcW w:w="1702"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 xml:space="preserve">Программы для создания тестов INDIGO, MyTest X, Мастер-Тест </w:t>
            </w:r>
          </w:p>
        </w:tc>
        <w:tc>
          <w:tcPr>
            <w:tcW w:w="1983"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273"/>
        </w:trPr>
        <w:tc>
          <w:tcPr>
            <w:tcW w:w="534" w:type="dxa"/>
            <w:vMerge w:val="restart"/>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7.</w:t>
            </w:r>
          </w:p>
        </w:tc>
        <w:tc>
          <w:tcPr>
            <w:tcW w:w="850" w:type="dxa"/>
            <w:vMerge w:val="restart"/>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Инструменты облачного хранения</w:t>
            </w:r>
          </w:p>
        </w:tc>
        <w:tc>
          <w:tcPr>
            <w:tcW w:w="1984" w:type="dxa"/>
            <w:vMerge w:val="restart"/>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Сервисы для сбора и хранения различных данных</w:t>
            </w:r>
          </w:p>
        </w:tc>
        <w:tc>
          <w:tcPr>
            <w:tcW w:w="2552" w:type="dxa"/>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Google Формы</w:t>
            </w:r>
          </w:p>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702" w:type="dxa"/>
            <w:vMerge w:val="restart"/>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Доступ к сети Internet</w:t>
            </w:r>
          </w:p>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3"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660"/>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2552"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Яндекс диск</w:t>
            </w:r>
          </w:p>
        </w:tc>
        <w:tc>
          <w:tcPr>
            <w:tcW w:w="1702"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3"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660"/>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vMerge/>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2552"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Моделирование на основе облачных технологий Autodesk 123D</w:t>
            </w:r>
          </w:p>
        </w:tc>
        <w:tc>
          <w:tcPr>
            <w:tcW w:w="1702"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3"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331"/>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Электронная почта</w:t>
            </w:r>
          </w:p>
        </w:tc>
        <w:tc>
          <w:tcPr>
            <w:tcW w:w="2552"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Программы для оформления рассылки на электронную почту</w:t>
            </w:r>
          </w:p>
        </w:tc>
        <w:tc>
          <w:tcPr>
            <w:tcW w:w="1702"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3" w:type="dxa"/>
            <w:tcBorders>
              <w:top w:val="single" w:sz="4" w:space="0" w:color="auto"/>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600"/>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p>
        </w:tc>
        <w:tc>
          <w:tcPr>
            <w:tcW w:w="1984"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 xml:space="preserve"> Электронные таблицы</w:t>
            </w:r>
          </w:p>
        </w:tc>
        <w:tc>
          <w:tcPr>
            <w:tcW w:w="2552"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Google Таблиц</w:t>
            </w:r>
          </w:p>
        </w:tc>
        <w:tc>
          <w:tcPr>
            <w:tcW w:w="1702"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3"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209"/>
        </w:trPr>
        <w:tc>
          <w:tcPr>
            <w:tcW w:w="534" w:type="dxa"/>
            <w:vMerge w:val="restart"/>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8.</w:t>
            </w:r>
          </w:p>
        </w:tc>
        <w:tc>
          <w:tcPr>
            <w:tcW w:w="850" w:type="dxa"/>
            <w:vMerge w:val="restart"/>
            <w:textDirection w:val="btLr"/>
          </w:tcPr>
          <w:p w:rsidR="00A33527" w:rsidRPr="0058601F" w:rsidRDefault="00A33527" w:rsidP="0058601F">
            <w:pPr>
              <w:spacing w:after="0" w:line="240" w:lineRule="auto"/>
              <w:ind w:left="113" w:right="113"/>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 xml:space="preserve">Расчетные </w:t>
            </w:r>
          </w:p>
        </w:tc>
        <w:tc>
          <w:tcPr>
            <w:tcW w:w="1984" w:type="dxa"/>
            <w:vMerge w:val="restart"/>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Приложения, автоматизирующие вычислительные операции</w:t>
            </w:r>
          </w:p>
        </w:tc>
        <w:tc>
          <w:tcPr>
            <w:tcW w:w="2552" w:type="dxa"/>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Таблица MicrosoftExcel</w:t>
            </w:r>
          </w:p>
        </w:tc>
        <w:tc>
          <w:tcPr>
            <w:tcW w:w="1702"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MicrosoftExcel</w:t>
            </w:r>
          </w:p>
        </w:tc>
        <w:tc>
          <w:tcPr>
            <w:tcW w:w="1983" w:type="dxa"/>
            <w:tcBorders>
              <w:bottom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r w:rsidR="00A33527" w:rsidRPr="0058601F" w:rsidTr="0058601F">
        <w:trPr>
          <w:trHeight w:val="557"/>
        </w:trPr>
        <w:tc>
          <w:tcPr>
            <w:tcW w:w="53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850"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1984" w:type="dxa"/>
            <w:vMerge/>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c>
          <w:tcPr>
            <w:tcW w:w="2552" w:type="dxa"/>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Файл в формате Google Таблиц</w:t>
            </w:r>
          </w:p>
        </w:tc>
        <w:tc>
          <w:tcPr>
            <w:tcW w:w="1702"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r w:rsidRPr="0058601F">
              <w:rPr>
                <w:rFonts w:ascii="Times New Roman" w:hAnsi="Times New Roman"/>
                <w:color w:val="000000"/>
                <w:sz w:val="28"/>
                <w:szCs w:val="28"/>
                <w:lang w:eastAsia="ru-RU"/>
              </w:rPr>
              <w:t>Google Таблиц</w:t>
            </w:r>
          </w:p>
        </w:tc>
        <w:tc>
          <w:tcPr>
            <w:tcW w:w="1983" w:type="dxa"/>
            <w:tcBorders>
              <w:top w:val="single" w:sz="4" w:space="0" w:color="auto"/>
            </w:tcBorders>
          </w:tcPr>
          <w:p w:rsidR="00A33527" w:rsidRPr="0058601F" w:rsidRDefault="00A33527" w:rsidP="0058601F">
            <w:pPr>
              <w:spacing w:after="0" w:line="240" w:lineRule="auto"/>
              <w:contextualSpacing/>
              <w:jc w:val="both"/>
              <w:rPr>
                <w:rFonts w:ascii="Times New Roman" w:hAnsi="Times New Roman"/>
                <w:color w:val="000000"/>
                <w:sz w:val="28"/>
                <w:szCs w:val="28"/>
                <w:lang w:eastAsia="ru-RU"/>
              </w:rPr>
            </w:pPr>
          </w:p>
        </w:tc>
      </w:tr>
    </w:tbl>
    <w:p w:rsidR="00A33527" w:rsidRPr="00B5101F" w:rsidRDefault="00A33527" w:rsidP="00B5101F">
      <w:pPr>
        <w:spacing w:after="0" w:line="240" w:lineRule="auto"/>
        <w:ind w:firstLine="709"/>
        <w:contextualSpacing/>
        <w:jc w:val="both"/>
        <w:rPr>
          <w:rFonts w:ascii="Times New Roman" w:hAnsi="Times New Roman"/>
          <w:sz w:val="28"/>
          <w:szCs w:val="28"/>
          <w:lang w:val="en-US"/>
        </w:rPr>
      </w:pPr>
    </w:p>
    <w:p w:rsidR="00A33527" w:rsidRPr="00B5101F" w:rsidRDefault="00A33527" w:rsidP="00B5101F">
      <w:pPr>
        <w:spacing w:after="0" w:line="240" w:lineRule="auto"/>
        <w:ind w:firstLine="709"/>
        <w:contextualSpacing/>
        <w:jc w:val="both"/>
        <w:rPr>
          <w:rFonts w:ascii="Times New Roman" w:hAnsi="Times New Roman"/>
          <w:sz w:val="28"/>
          <w:szCs w:val="28"/>
        </w:rPr>
      </w:pPr>
      <w:r w:rsidRPr="00B5101F">
        <w:rPr>
          <w:rFonts w:ascii="Times New Roman" w:hAnsi="Times New Roman"/>
          <w:sz w:val="28"/>
          <w:szCs w:val="28"/>
        </w:rPr>
        <w:t xml:space="preserve">Как видно, все средства информационно-коммуникационных технологий могут быть использованы на занятиях объединения дополнительного образования естественнонаучной направленности и имеют для этого программные возможности и ресурсы сети </w:t>
      </w:r>
      <w:r w:rsidRPr="00B5101F">
        <w:rPr>
          <w:rFonts w:ascii="Times New Roman" w:hAnsi="Times New Roman"/>
          <w:sz w:val="28"/>
          <w:szCs w:val="28"/>
          <w:lang w:val="en-US"/>
        </w:rPr>
        <w:t>Internet</w:t>
      </w:r>
      <w:r w:rsidRPr="00B5101F">
        <w:rPr>
          <w:rFonts w:ascii="Times New Roman" w:hAnsi="Times New Roman"/>
          <w:sz w:val="28"/>
          <w:szCs w:val="28"/>
        </w:rPr>
        <w:t>. Отметим также, что для некоторых из рассмотренных средств информационно-коммуникационных технологий может быть использован не только персональный компьютер, но и другие технические средства: ноутбук, планшет, телефон, смартфон и пр., что делает процесс применения данных средств более мобильным, универсальным.</w:t>
      </w:r>
    </w:p>
    <w:p w:rsidR="00A33527" w:rsidRPr="00B5101F" w:rsidRDefault="00A33527" w:rsidP="00B5101F">
      <w:pPr>
        <w:spacing w:after="0" w:line="240" w:lineRule="auto"/>
        <w:ind w:firstLine="709"/>
        <w:contextualSpacing/>
        <w:jc w:val="both"/>
        <w:rPr>
          <w:rFonts w:ascii="Times New Roman" w:hAnsi="Times New Roman"/>
          <w:sz w:val="28"/>
          <w:szCs w:val="28"/>
        </w:rPr>
      </w:pPr>
      <w:r w:rsidRPr="00B5101F">
        <w:rPr>
          <w:rFonts w:ascii="Times New Roman" w:hAnsi="Times New Roman"/>
          <w:sz w:val="28"/>
          <w:szCs w:val="28"/>
        </w:rPr>
        <w:t xml:space="preserve">Вместе с тем можно выделить и сложности в применении средств информационно-коммуникационных технологий. Основная из них – необходимость доступа в сеть </w:t>
      </w:r>
      <w:r w:rsidRPr="00B5101F">
        <w:rPr>
          <w:rFonts w:ascii="Times New Roman" w:hAnsi="Times New Roman"/>
          <w:sz w:val="28"/>
          <w:szCs w:val="28"/>
          <w:lang w:val="en-US"/>
        </w:rPr>
        <w:t>Internet</w:t>
      </w:r>
      <w:r w:rsidRPr="00B5101F">
        <w:rPr>
          <w:rFonts w:ascii="Times New Roman" w:hAnsi="Times New Roman"/>
          <w:sz w:val="28"/>
          <w:szCs w:val="28"/>
        </w:rPr>
        <w:t xml:space="preserve">, а также необходимость установления на компьютер или другое техническое устройство специального программного обеспечения, позволяющего использовать необходимое средство ИКТ. </w:t>
      </w:r>
    </w:p>
    <w:p w:rsidR="00A33527" w:rsidRPr="00B5101F" w:rsidRDefault="00A33527" w:rsidP="00B5101F">
      <w:pPr>
        <w:spacing w:after="0" w:line="240" w:lineRule="auto"/>
        <w:ind w:firstLine="709"/>
        <w:contextualSpacing/>
        <w:jc w:val="both"/>
        <w:rPr>
          <w:rFonts w:ascii="Times New Roman" w:hAnsi="Times New Roman"/>
          <w:sz w:val="28"/>
          <w:szCs w:val="28"/>
        </w:rPr>
      </w:pPr>
      <w:r w:rsidRPr="00B5101F">
        <w:rPr>
          <w:rFonts w:ascii="Times New Roman" w:hAnsi="Times New Roman"/>
          <w:sz w:val="28"/>
          <w:szCs w:val="28"/>
        </w:rPr>
        <w:t xml:space="preserve">Обобщая вышесказанное, отметим, в системе дополнительного образования возможно использование всего разнообразия инструментов информационно-коммуникационных технологий, опирающихся на разнообразное техническое и программное обеспечение, ресурсы сети </w:t>
      </w:r>
      <w:r w:rsidRPr="00B5101F">
        <w:rPr>
          <w:rFonts w:ascii="Times New Roman" w:hAnsi="Times New Roman"/>
          <w:sz w:val="28"/>
          <w:szCs w:val="28"/>
          <w:lang w:val="en-US"/>
        </w:rPr>
        <w:t>Internet</w:t>
      </w:r>
      <w:r w:rsidRPr="00B5101F">
        <w:rPr>
          <w:rFonts w:ascii="Times New Roman" w:hAnsi="Times New Roman"/>
          <w:sz w:val="28"/>
          <w:szCs w:val="28"/>
        </w:rPr>
        <w:t>.Кроме того разработано большое количество учебных материалов, соответствующих характеристикам информационно-коммуникационных технологий, применение которых является актуальным, обоснованным и необходимым, поскольку не только упрощает, визуализирует многие процессы, но и позволяет сделать процесс обучения более насыщенным, интенсивным, интересным.</w:t>
      </w:r>
    </w:p>
    <w:sectPr w:rsidR="00A33527" w:rsidRPr="00B5101F" w:rsidSect="00F01A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01F"/>
    <w:rsid w:val="0016219D"/>
    <w:rsid w:val="0058601F"/>
    <w:rsid w:val="00A33527"/>
    <w:rsid w:val="00B5101F"/>
    <w:rsid w:val="00BB1214"/>
    <w:rsid w:val="00C00C7F"/>
    <w:rsid w:val="00F01A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AD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5101F"/>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7</Pages>
  <Words>1403</Words>
  <Characters>7999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Погодаев</dc:creator>
  <cp:keywords/>
  <dc:description/>
  <cp:lastModifiedBy>Алексей</cp:lastModifiedBy>
  <cp:revision>2</cp:revision>
  <dcterms:created xsi:type="dcterms:W3CDTF">2017-03-22T02:17:00Z</dcterms:created>
  <dcterms:modified xsi:type="dcterms:W3CDTF">2017-03-22T19:23:00Z</dcterms:modified>
</cp:coreProperties>
</file>