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6E" w:rsidRPr="004C60AE" w:rsidRDefault="0067156E" w:rsidP="004C60AE">
      <w:pPr>
        <w:tabs>
          <w:tab w:val="left" w:pos="709"/>
        </w:tabs>
        <w:suppressAutoHyphens/>
        <w:spacing w:after="0"/>
        <w:jc w:val="right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4C60AE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Приложение №1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center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4C60AE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Муниципальное общеобразовательное учреждение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center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4C60AE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«Средняя общеобразовательная школа № 12»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center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4C60AE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Города Магнитогорска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</w:p>
    <w:tbl>
      <w:tblPr>
        <w:tblW w:w="18471" w:type="dxa"/>
        <w:tblLook w:val="00A0"/>
      </w:tblPr>
      <w:tblGrid>
        <w:gridCol w:w="11023"/>
        <w:gridCol w:w="7448"/>
      </w:tblGrid>
      <w:tr w:rsidR="0067156E" w:rsidRPr="00803051" w:rsidTr="00BC5E19">
        <w:tc>
          <w:tcPr>
            <w:tcW w:w="11023" w:type="dxa"/>
          </w:tcPr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  <w:t>Согласовано:</w:t>
            </w: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ind w:firstLine="708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  <w:t>__________________________</w:t>
            </w: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  <w:t>Зам.директора по ВР   Связинская М.И.</w:t>
            </w: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sz w:val="24"/>
                <w:szCs w:val="24"/>
                <w:lang w:eastAsia="ru-RU" w:bidi="hi-IN"/>
              </w:rPr>
              <w:t>«   »    2018г.</w:t>
            </w:r>
          </w:p>
        </w:tc>
        <w:tc>
          <w:tcPr>
            <w:tcW w:w="7448" w:type="dxa"/>
          </w:tcPr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  <w:t>Утверждено:</w:t>
            </w: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  <w:t>____________________________</w:t>
            </w: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  <w:t>Директор школы   Вараница О.В.</w:t>
            </w: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4C60AE">
              <w:rPr>
                <w:rFonts w:ascii="Times New Roman" w:hAnsi="Times New Roman"/>
                <w:sz w:val="24"/>
                <w:szCs w:val="24"/>
                <w:lang w:eastAsia="ru-RU" w:bidi="hi-IN"/>
              </w:rPr>
              <w:t xml:space="preserve">Приказ от </w:t>
            </w:r>
          </w:p>
          <w:p w:rsidR="0067156E" w:rsidRPr="004C60AE" w:rsidRDefault="0067156E" w:rsidP="004C60AE">
            <w:pPr>
              <w:tabs>
                <w:tab w:val="left" w:pos="709"/>
                <w:tab w:val="left" w:pos="7513"/>
              </w:tabs>
              <w:suppressAutoHyphens/>
              <w:spacing w:after="0"/>
              <w:rPr>
                <w:rFonts w:ascii="Times New Roman" w:hAnsi="Times New Roman"/>
                <w:color w:val="00000A"/>
                <w:sz w:val="24"/>
                <w:szCs w:val="24"/>
                <w:lang w:eastAsia="ru-RU" w:bidi="hi-IN"/>
              </w:rPr>
            </w:pPr>
          </w:p>
        </w:tc>
      </w:tr>
    </w:tbl>
    <w:p w:rsidR="0067156E" w:rsidRPr="004C60AE" w:rsidRDefault="0067156E" w:rsidP="004C60AE">
      <w:pPr>
        <w:tabs>
          <w:tab w:val="left" w:pos="709"/>
          <w:tab w:val="left" w:pos="7513"/>
        </w:tabs>
        <w:suppressAutoHyphens/>
        <w:spacing w:after="0"/>
        <w:rPr>
          <w:rFonts w:ascii="Times New Roman" w:hAnsi="Times New Roman"/>
          <w:color w:val="00000A"/>
          <w:sz w:val="24"/>
          <w:szCs w:val="24"/>
          <w:lang w:eastAsia="ru-RU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  <w:r w:rsidRPr="004C60AE"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  <w:t>Дополнительная общеобразовательная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center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4C60AE"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  <w:t xml:space="preserve">общеразвивающая программа 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  <w:r w:rsidRPr="004C60AE"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  <w:t>«Юный спортсмен»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  <w:r w:rsidRPr="004C60AE"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  <w:t>на 2018-2019 учебный год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</w:pPr>
    </w:p>
    <w:p w:rsidR="0067156E" w:rsidRPr="004C60AE" w:rsidRDefault="0067156E" w:rsidP="004C60AE">
      <w:pPr>
        <w:tabs>
          <w:tab w:val="left" w:pos="709"/>
        </w:tabs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color w:val="00000A"/>
          <w:sz w:val="24"/>
          <w:szCs w:val="24"/>
          <w:lang w:eastAsia="ru-RU" w:bidi="hi-IN"/>
        </w:rPr>
        <w:t xml:space="preserve">   Составила:</w:t>
      </w:r>
    </w:p>
    <w:p w:rsidR="0067156E" w:rsidRPr="004C60AE" w:rsidRDefault="0067156E" w:rsidP="004C60AE">
      <w:pPr>
        <w:spacing w:after="0"/>
        <w:ind w:left="1069"/>
        <w:contextualSpacing/>
        <w:jc w:val="right"/>
        <w:rPr>
          <w:rFonts w:ascii="Times New Roman" w:hAnsi="Times New Roman"/>
          <w:color w:val="00000A"/>
          <w:sz w:val="24"/>
          <w:szCs w:val="24"/>
          <w:lang w:eastAsia="ru-RU" w:bidi="hi-IN"/>
        </w:rPr>
      </w:pPr>
      <w:r w:rsidRPr="004C60AE">
        <w:rPr>
          <w:rFonts w:ascii="Times New Roman" w:hAnsi="Times New Roman"/>
          <w:color w:val="00000A"/>
          <w:sz w:val="24"/>
          <w:szCs w:val="24"/>
          <w:lang w:eastAsia="ru-RU" w:bidi="hi-IN"/>
        </w:rPr>
        <w:t>учитель Бородина Наталья Владимировна</w:t>
      </w:r>
    </w:p>
    <w:p w:rsidR="0067156E" w:rsidRPr="004C60AE" w:rsidRDefault="0067156E" w:rsidP="004C60AE">
      <w:pPr>
        <w:spacing w:after="0"/>
        <w:ind w:left="1069"/>
        <w:contextualSpacing/>
        <w:jc w:val="right"/>
        <w:rPr>
          <w:rFonts w:ascii="Times New Roman" w:hAnsi="Times New Roman"/>
          <w:color w:val="00000A"/>
          <w:sz w:val="24"/>
          <w:szCs w:val="24"/>
          <w:lang w:eastAsia="ru-RU" w:bidi="hi-IN"/>
        </w:rPr>
      </w:pPr>
      <w:bookmarkStart w:id="0" w:name="_GoBack"/>
      <w:bookmarkEnd w:id="0"/>
    </w:p>
    <w:p w:rsidR="0067156E" w:rsidRPr="004C60AE" w:rsidRDefault="0067156E" w:rsidP="004C60AE">
      <w:pPr>
        <w:spacing w:after="0"/>
        <w:ind w:left="106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color w:val="00000A"/>
          <w:sz w:val="24"/>
          <w:szCs w:val="24"/>
          <w:lang w:eastAsia="ru-RU" w:bidi="hi-IN"/>
        </w:rPr>
        <w:t>первая квалификационной категории</w:t>
      </w:r>
    </w:p>
    <w:p w:rsidR="0067156E" w:rsidRPr="004C60AE" w:rsidRDefault="0067156E" w:rsidP="004C60AE">
      <w:pPr>
        <w:spacing w:after="0"/>
        <w:ind w:left="142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br w:type="page"/>
        <w:t>Содержание</w:t>
      </w:r>
    </w:p>
    <w:p w:rsidR="0067156E" w:rsidRPr="004C60AE" w:rsidRDefault="0067156E" w:rsidP="004C60AE">
      <w:pPr>
        <w:spacing w:after="0"/>
        <w:ind w:left="1429"/>
        <w:contextualSpacing/>
        <w:rPr>
          <w:rFonts w:ascii="Times New Roman" w:hAnsi="Times New Roman"/>
          <w:b/>
          <w:sz w:val="24"/>
          <w:szCs w:val="24"/>
        </w:rPr>
      </w:pPr>
    </w:p>
    <w:p w:rsidR="0067156E" w:rsidRPr="004C60AE" w:rsidRDefault="0067156E" w:rsidP="004C60AE">
      <w:pPr>
        <w:numPr>
          <w:ilvl w:val="0"/>
          <w:numId w:val="9"/>
        </w:numPr>
        <w:spacing w:after="0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Информационная карта……………………………………………………………………………………...………</w:t>
      </w:r>
      <w:r>
        <w:rPr>
          <w:rFonts w:ascii="Times New Roman" w:hAnsi="Times New Roman"/>
          <w:sz w:val="24"/>
          <w:szCs w:val="24"/>
        </w:rPr>
        <w:t>…</w:t>
      </w:r>
      <w:r w:rsidRPr="004C60AE">
        <w:rPr>
          <w:rFonts w:ascii="Times New Roman" w:hAnsi="Times New Roman"/>
          <w:sz w:val="24"/>
          <w:szCs w:val="24"/>
        </w:rPr>
        <w:t>….3</w:t>
      </w:r>
    </w:p>
    <w:p w:rsidR="0067156E" w:rsidRPr="004C60AE" w:rsidRDefault="0067156E" w:rsidP="004C60AE">
      <w:pPr>
        <w:numPr>
          <w:ilvl w:val="0"/>
          <w:numId w:val="9"/>
        </w:numPr>
        <w:spacing w:after="0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записка……………………………………………………………………………...…………………</w:t>
      </w:r>
      <w:r>
        <w:rPr>
          <w:rFonts w:ascii="Times New Roman" w:hAnsi="Times New Roman"/>
          <w:sz w:val="24"/>
          <w:szCs w:val="24"/>
        </w:rPr>
        <w:t>.</w:t>
      </w:r>
      <w:r w:rsidRPr="004C60AE">
        <w:rPr>
          <w:rFonts w:ascii="Times New Roman" w:hAnsi="Times New Roman"/>
          <w:sz w:val="24"/>
          <w:szCs w:val="24"/>
        </w:rPr>
        <w:t>....3</w:t>
      </w:r>
    </w:p>
    <w:p w:rsidR="0067156E" w:rsidRPr="004C60AE" w:rsidRDefault="0067156E" w:rsidP="004C60AE">
      <w:pPr>
        <w:numPr>
          <w:ilvl w:val="0"/>
          <w:numId w:val="9"/>
        </w:numPr>
        <w:spacing w:after="0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Учебно-тематический план……………………………</w:t>
      </w:r>
      <w:r>
        <w:rPr>
          <w:rFonts w:ascii="Times New Roman" w:hAnsi="Times New Roman"/>
          <w:sz w:val="24"/>
          <w:szCs w:val="24"/>
        </w:rPr>
        <w:t>…….…..………………………………………………………...5</w:t>
      </w:r>
    </w:p>
    <w:p w:rsidR="0067156E" w:rsidRPr="004C60AE" w:rsidRDefault="0067156E" w:rsidP="004C60AE">
      <w:pPr>
        <w:numPr>
          <w:ilvl w:val="0"/>
          <w:numId w:val="9"/>
        </w:numPr>
        <w:spacing w:after="0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Содержание курса…………………………………………….………………………………………….........................</w:t>
      </w:r>
      <w:r>
        <w:rPr>
          <w:rFonts w:ascii="Times New Roman" w:hAnsi="Times New Roman"/>
          <w:sz w:val="24"/>
          <w:szCs w:val="24"/>
        </w:rPr>
        <w:t>.12</w:t>
      </w:r>
    </w:p>
    <w:p w:rsidR="0067156E" w:rsidRPr="004C60AE" w:rsidRDefault="0067156E" w:rsidP="004C60AE">
      <w:pPr>
        <w:numPr>
          <w:ilvl w:val="0"/>
          <w:numId w:val="9"/>
        </w:numPr>
        <w:spacing w:after="0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Учебно-методическое обеспечение………………………………………………………………………………….….</w:t>
      </w:r>
      <w:r>
        <w:rPr>
          <w:rFonts w:ascii="Times New Roman" w:hAnsi="Times New Roman"/>
          <w:sz w:val="24"/>
          <w:szCs w:val="24"/>
        </w:rPr>
        <w:t>.13</w:t>
      </w:r>
    </w:p>
    <w:p w:rsidR="0067156E" w:rsidRPr="004C60AE" w:rsidRDefault="0067156E" w:rsidP="004C60AE">
      <w:pPr>
        <w:numPr>
          <w:ilvl w:val="0"/>
          <w:numId w:val="9"/>
        </w:numPr>
        <w:spacing w:after="0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Материально-техническое оснащение курса………………………………………………………………………........</w:t>
      </w:r>
      <w:r>
        <w:rPr>
          <w:rFonts w:ascii="Times New Roman" w:hAnsi="Times New Roman"/>
          <w:sz w:val="24"/>
          <w:szCs w:val="24"/>
        </w:rPr>
        <w:t>14</w:t>
      </w:r>
    </w:p>
    <w:p w:rsidR="0067156E" w:rsidRPr="004C60AE" w:rsidRDefault="0067156E" w:rsidP="004C60AE">
      <w:pPr>
        <w:spacing w:after="0"/>
        <w:ind w:left="1429"/>
        <w:contextualSpacing/>
        <w:rPr>
          <w:rFonts w:ascii="Times New Roman" w:hAnsi="Times New Roman"/>
          <w:b/>
          <w:sz w:val="24"/>
          <w:szCs w:val="24"/>
        </w:rPr>
      </w:pPr>
    </w:p>
    <w:p w:rsidR="0067156E" w:rsidRPr="004C60AE" w:rsidRDefault="0067156E" w:rsidP="004C60AE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br w:type="page"/>
        <w:t xml:space="preserve">Информационная карта </w:t>
      </w:r>
    </w:p>
    <w:p w:rsidR="0067156E" w:rsidRPr="004C60AE" w:rsidRDefault="0067156E" w:rsidP="004C60AE">
      <w:pPr>
        <w:spacing w:after="0"/>
        <w:ind w:left="1429"/>
        <w:contextualSpacing/>
        <w:rPr>
          <w:rFonts w:ascii="Times New Roman" w:hAnsi="Times New Roman"/>
          <w:b/>
          <w:sz w:val="24"/>
          <w:szCs w:val="24"/>
        </w:rPr>
      </w:pP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Тип программы: </w:t>
      </w:r>
      <w:r w:rsidRPr="004C60A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</w:t>
      </w: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>Образовательная область:</w:t>
      </w:r>
      <w:r w:rsidRPr="004C60AE">
        <w:rPr>
          <w:rFonts w:ascii="Times New Roman" w:hAnsi="Times New Roman"/>
          <w:sz w:val="24"/>
          <w:szCs w:val="24"/>
        </w:rPr>
        <w:t xml:space="preserve"> физическая культура </w:t>
      </w: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>Направленность деятельности</w:t>
      </w:r>
      <w:r w:rsidRPr="004C60AE">
        <w:rPr>
          <w:rFonts w:ascii="Times New Roman" w:hAnsi="Times New Roman"/>
          <w:sz w:val="24"/>
          <w:szCs w:val="24"/>
        </w:rPr>
        <w:t>: спортивно-оздоровительную</w:t>
      </w: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Способ освоения программы: </w:t>
      </w:r>
      <w:r w:rsidRPr="004C60AE">
        <w:rPr>
          <w:rFonts w:ascii="Times New Roman" w:hAnsi="Times New Roman"/>
          <w:sz w:val="24"/>
          <w:szCs w:val="24"/>
        </w:rPr>
        <w:t>практический</w:t>
      </w: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Уровень освоения программы: </w:t>
      </w:r>
      <w:r w:rsidRPr="004C60AE">
        <w:rPr>
          <w:rFonts w:ascii="Times New Roman" w:hAnsi="Times New Roman"/>
          <w:sz w:val="24"/>
          <w:szCs w:val="24"/>
        </w:rPr>
        <w:t>тренировочный</w:t>
      </w: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Возрастной уровень реализации программы: </w:t>
      </w:r>
      <w:r w:rsidRPr="004C60A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-14</w:t>
      </w:r>
      <w:r w:rsidRPr="004C60AE">
        <w:rPr>
          <w:rFonts w:ascii="Times New Roman" w:hAnsi="Times New Roman"/>
          <w:sz w:val="24"/>
          <w:szCs w:val="24"/>
        </w:rPr>
        <w:t xml:space="preserve"> лет, обучающиеся </w:t>
      </w:r>
      <w:r>
        <w:rPr>
          <w:rFonts w:ascii="Times New Roman" w:hAnsi="Times New Roman"/>
          <w:sz w:val="24"/>
          <w:szCs w:val="24"/>
        </w:rPr>
        <w:t>6-7</w:t>
      </w:r>
      <w:r w:rsidRPr="004C60AE">
        <w:rPr>
          <w:rFonts w:ascii="Times New Roman" w:hAnsi="Times New Roman"/>
          <w:sz w:val="24"/>
          <w:szCs w:val="24"/>
        </w:rPr>
        <w:t xml:space="preserve"> классов</w:t>
      </w: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Форма реализации программы: </w:t>
      </w:r>
      <w:r w:rsidRPr="004C60AE">
        <w:rPr>
          <w:rFonts w:ascii="Times New Roman" w:hAnsi="Times New Roman"/>
          <w:sz w:val="24"/>
          <w:szCs w:val="24"/>
        </w:rPr>
        <w:t xml:space="preserve">групповая </w:t>
      </w:r>
    </w:p>
    <w:p w:rsidR="0067156E" w:rsidRPr="004C60AE" w:rsidRDefault="0067156E" w:rsidP="004C60A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Продолжительность реализации программы: </w:t>
      </w:r>
      <w:r w:rsidRPr="004C60AE">
        <w:rPr>
          <w:rFonts w:ascii="Times New Roman" w:hAnsi="Times New Roman"/>
          <w:sz w:val="24"/>
          <w:szCs w:val="24"/>
        </w:rPr>
        <w:t>1 год, 34 часов</w:t>
      </w:r>
    </w:p>
    <w:p w:rsidR="0067156E" w:rsidRPr="004C60AE" w:rsidRDefault="0067156E" w:rsidP="004C60A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7156E" w:rsidRPr="004C60AE" w:rsidRDefault="0067156E" w:rsidP="004C60AE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7156E" w:rsidRPr="004C60AE" w:rsidRDefault="0067156E" w:rsidP="004C60AE">
      <w:pPr>
        <w:pStyle w:val="ListParagraph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67156E" w:rsidRPr="004C60AE" w:rsidRDefault="0067156E" w:rsidP="004C60AE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>Актуальность направления</w:t>
      </w:r>
    </w:p>
    <w:p w:rsidR="0067156E" w:rsidRPr="004C60AE" w:rsidRDefault="0067156E" w:rsidP="004C60AE">
      <w:pPr>
        <w:pStyle w:val="NormalWeb"/>
        <w:shd w:val="clear" w:color="auto" w:fill="FFFFFF"/>
        <w:spacing w:after="0"/>
        <w:ind w:firstLine="284"/>
        <w:rPr>
          <w:color w:val="000000"/>
        </w:rPr>
      </w:pPr>
      <w:r w:rsidRPr="004C60AE">
        <w:rPr>
          <w:color w:val="000000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В соответствии с основными принципами концепции физической культуры и спорта в Российской федерации реализация стратегических задач предполагает активизировать меры по поиску спортивно одаренных детей и создать оптимальные условия для их развития.</w:t>
      </w:r>
    </w:p>
    <w:p w:rsidR="0067156E" w:rsidRPr="004C60AE" w:rsidRDefault="0067156E" w:rsidP="004C60AE">
      <w:pPr>
        <w:pStyle w:val="NormalWeb"/>
        <w:shd w:val="clear" w:color="auto" w:fill="FFFFFF"/>
        <w:spacing w:after="0"/>
        <w:ind w:firstLine="284"/>
        <w:rPr>
          <w:color w:val="000000"/>
        </w:rPr>
      </w:pPr>
      <w:r w:rsidRPr="004C60AE">
        <w:rPr>
          <w:color w:val="000000"/>
        </w:rPr>
        <w:t>Так как спортивная деятельность – одна из важнейших моделей для изучения состояния человека в различных жизненных проявлениях, немало важную роль играет изучение закономерностей формирования и развития спортивно одаренной личности позволит выйти на новый уровень понимания потенциальных возможностей индивида для самореализации в процессе жизнедеятельности.</w:t>
      </w:r>
    </w:p>
    <w:p w:rsidR="0067156E" w:rsidRPr="004C60AE" w:rsidRDefault="0067156E" w:rsidP="004C60AE">
      <w:pPr>
        <w:pStyle w:val="NormalWeb"/>
        <w:shd w:val="clear" w:color="auto" w:fill="FFFFFF"/>
        <w:spacing w:after="0"/>
        <w:ind w:firstLine="284"/>
        <w:rPr>
          <w:color w:val="000000"/>
        </w:rPr>
      </w:pPr>
      <w:r w:rsidRPr="004C60AE">
        <w:rPr>
          <w:color w:val="000000"/>
        </w:rPr>
        <w:t>Физическое воспитание во внеурочное время тесно связано с нравственным, трудовым, умственным, эстетическим воспитанием школьника и активно содействует всестороннему развитию ребенка, учит его четкому подчинению дисциплине, выполнению правил, норм спортивной этике, уважению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соревнования различного вида помогают закалять волю, учат добиваться успехов, совершенствовать свои умения и навыки в отдельных видах спорта.</w:t>
      </w:r>
    </w:p>
    <w:p w:rsidR="0067156E" w:rsidRPr="004C60AE" w:rsidRDefault="0067156E" w:rsidP="004C60AE">
      <w:pPr>
        <w:pStyle w:val="NormalWeb"/>
        <w:shd w:val="clear" w:color="auto" w:fill="FFFFFF"/>
        <w:spacing w:after="0"/>
        <w:ind w:firstLine="284"/>
        <w:rPr>
          <w:color w:val="000000"/>
        </w:rPr>
      </w:pPr>
      <w:r w:rsidRPr="004C60AE">
        <w:rPr>
          <w:color w:val="000000"/>
        </w:rPr>
        <w:t>Ведущим в познании спортивной одаренности является определение возможностей моторной организации человека и его психических способностей, которые могут быть как врожденными, так и приобретенными в процессе деятельности. Точнее двигательную одаренность можно определить, как сочетание врожденных антропометрических, морфологических, психологических, физиологических и биохимических особенностей человека, однонаправленно влияющих на успешность какого-либо вида двигательной деятельности. </w:t>
      </w:r>
    </w:p>
    <w:p w:rsidR="0067156E" w:rsidRPr="004C60AE" w:rsidRDefault="0067156E" w:rsidP="004C60AE">
      <w:pPr>
        <w:spacing w:after="0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 Цели и задачи </w:t>
      </w:r>
    </w:p>
    <w:p w:rsidR="0067156E" w:rsidRPr="004C60AE" w:rsidRDefault="0067156E" w:rsidP="004C60A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0AE">
        <w:rPr>
          <w:rFonts w:ascii="Times New Roman" w:hAnsi="Times New Roman"/>
          <w:sz w:val="24"/>
          <w:szCs w:val="24"/>
          <w:lang w:eastAsia="ru-RU"/>
        </w:rPr>
        <w:t>- воспитать устойчивость интересов и положительного эмоционально-ценностного отношения к спортивно-оздоровительной деятельности;</w:t>
      </w:r>
    </w:p>
    <w:p w:rsidR="0067156E" w:rsidRPr="004C60AE" w:rsidRDefault="0067156E" w:rsidP="004C60A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 xml:space="preserve">- сформировать у занимающихся умение самостоятельно выбирать, организовывать и проводить спортивную или подвижную игру с учётом особенностей участников, условий и обстоятельств;  </w:t>
      </w:r>
    </w:p>
    <w:p w:rsidR="0067156E" w:rsidRPr="004C60AE" w:rsidRDefault="0067156E" w:rsidP="004C60A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0AE">
        <w:rPr>
          <w:rFonts w:ascii="Times New Roman" w:hAnsi="Times New Roman"/>
          <w:sz w:val="24"/>
          <w:szCs w:val="24"/>
        </w:rPr>
        <w:t>- создать условия для проявления чувства коллективизма;</w:t>
      </w:r>
      <w:r w:rsidRPr="004C60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156E" w:rsidRPr="004C60AE" w:rsidRDefault="0067156E" w:rsidP="004C60A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0AE">
        <w:rPr>
          <w:rFonts w:ascii="Times New Roman" w:hAnsi="Times New Roman"/>
          <w:sz w:val="24"/>
          <w:szCs w:val="24"/>
          <w:lang w:eastAsia="ru-RU"/>
        </w:rPr>
        <w:t>- систематизировать знания о физической культуре и спорте, их истории и современном развитии, роли в формировании здорового образа жизни.</w:t>
      </w:r>
    </w:p>
    <w:p w:rsidR="0067156E" w:rsidRPr="004C60AE" w:rsidRDefault="0067156E" w:rsidP="004C60A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sym w:font="Symbol" w:char="F02D"/>
      </w:r>
      <w:r w:rsidRPr="004C60AE">
        <w:rPr>
          <w:rFonts w:ascii="Times New Roman" w:hAnsi="Times New Roman"/>
          <w:sz w:val="24"/>
          <w:szCs w:val="24"/>
        </w:rPr>
        <w:t xml:space="preserve"> развивать: внимание, ловкость, быстроту реакции, умения ориентироваться в пространстве;</w:t>
      </w:r>
    </w:p>
    <w:p w:rsidR="0067156E" w:rsidRPr="004C60AE" w:rsidRDefault="0067156E" w:rsidP="004C60A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 xml:space="preserve">  -воспитать культуру игрового общения, ценностного отношения к подвижным и спортивным играм.</w:t>
      </w:r>
    </w:p>
    <w:p w:rsidR="0067156E" w:rsidRPr="004C60AE" w:rsidRDefault="0067156E" w:rsidP="004C60AE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Целью курса по внеурочной деятельности является создание условий для физического развития обучающихся, формирование личности ребёнка средствами подвижных и спортивных игр через включение их в коллективную деятельность.</w:t>
      </w:r>
    </w:p>
    <w:p w:rsidR="0067156E" w:rsidRPr="004C60AE" w:rsidRDefault="0067156E" w:rsidP="004C60AE">
      <w:pPr>
        <w:pStyle w:val="c16"/>
        <w:spacing w:before="0" w:beforeAutospacing="0" w:after="0" w:afterAutospacing="0" w:line="276" w:lineRule="auto"/>
        <w:jc w:val="both"/>
      </w:pPr>
      <w:r w:rsidRPr="004C60AE">
        <w:t>Занятия кружка рассчит</w:t>
      </w:r>
      <w:r>
        <w:t>аны на возраст обучающихся 11-14</w:t>
      </w:r>
      <w:r w:rsidRPr="004C60AE">
        <w:t xml:space="preserve"> лет. Занятия проводятся 1 раза в неделю (34 часов в год).</w:t>
      </w:r>
    </w:p>
    <w:p w:rsidR="0067156E" w:rsidRPr="004C60AE" w:rsidRDefault="0067156E" w:rsidP="004C60AE">
      <w:pPr>
        <w:tabs>
          <w:tab w:val="left" w:pos="709"/>
        </w:tabs>
        <w:suppressAutoHyphens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 результате освоения программного материала по внеурочной деятельности </w:t>
      </w:r>
      <w:r w:rsidRPr="004C60AE"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  <w:t>«Юный спортсмен»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ru-RU" w:bidi="hi-IN"/>
        </w:rPr>
        <w:t xml:space="preserve"> </w:t>
      </w: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учащиеся</w:t>
      </w:r>
    </w:p>
    <w:p w:rsidR="0067156E" w:rsidRPr="004C60AE" w:rsidRDefault="0067156E" w:rsidP="004C6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получат представление</w:t>
      </w: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7156E" w:rsidRPr="004C60AE" w:rsidRDefault="0067156E" w:rsidP="004C60AE">
      <w:pPr>
        <w:numPr>
          <w:ilvl w:val="0"/>
          <w:numId w:val="1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</w:t>
      </w: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подготовленности;</w:t>
      </w:r>
    </w:p>
    <w:p w:rsidR="0067156E" w:rsidRPr="004C60AE" w:rsidRDefault="0067156E" w:rsidP="004C60AE">
      <w:pPr>
        <w:numPr>
          <w:ilvl w:val="0"/>
          <w:numId w:val="1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о режиме дня и личной гигиене;</w:t>
      </w:r>
    </w:p>
    <w:p w:rsidR="0067156E" w:rsidRPr="004C60AE" w:rsidRDefault="0067156E" w:rsidP="004C60AE">
      <w:pPr>
        <w:numPr>
          <w:ilvl w:val="0"/>
          <w:numId w:val="1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 о способах изменения направления и скорости движения;</w:t>
      </w:r>
    </w:p>
    <w:p w:rsidR="0067156E" w:rsidRPr="004C60AE" w:rsidRDefault="0067156E" w:rsidP="004C60AE">
      <w:pPr>
        <w:numPr>
          <w:ilvl w:val="0"/>
          <w:numId w:val="11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о соблюдении правил игры</w:t>
      </w:r>
    </w:p>
    <w:p w:rsidR="0067156E" w:rsidRPr="004C60AE" w:rsidRDefault="0067156E" w:rsidP="004C6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будут уметь</w:t>
      </w: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7156E" w:rsidRPr="004C60AE" w:rsidRDefault="0067156E" w:rsidP="004C60AE">
      <w:pPr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iCs/>
          <w:color w:val="000000"/>
          <w:sz w:val="24"/>
          <w:szCs w:val="24"/>
          <w:lang w:eastAsia="ru-RU"/>
        </w:rPr>
        <w:t> </w:t>
      </w: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выполнять комплексы упражнений, направленные на развитие физических качеств; </w:t>
      </w:r>
    </w:p>
    <w:p w:rsidR="0067156E" w:rsidRPr="004C60AE" w:rsidRDefault="0067156E" w:rsidP="004C60AE">
      <w:pPr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 выполнять комплексы упражнений утренней зарядки и физкультминуток;</w:t>
      </w:r>
    </w:p>
    <w:p w:rsidR="0067156E" w:rsidRPr="004C60AE" w:rsidRDefault="0067156E" w:rsidP="004C60AE">
      <w:pPr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 играть в подвижные и спортивные игры;</w:t>
      </w:r>
    </w:p>
    <w:p w:rsidR="0067156E" w:rsidRPr="004C60AE" w:rsidRDefault="0067156E" w:rsidP="004C60AE">
      <w:pPr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 выполнять передвижения в ходьбе, беге, прыжках разными способами; </w:t>
      </w:r>
    </w:p>
    <w:p w:rsidR="0067156E" w:rsidRPr="004C60AE" w:rsidRDefault="0067156E" w:rsidP="004C60AE">
      <w:pPr>
        <w:numPr>
          <w:ilvl w:val="0"/>
          <w:numId w:val="12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соблюдать правила игры</w:t>
      </w:r>
    </w:p>
    <w:p w:rsidR="0067156E" w:rsidRPr="004C60AE" w:rsidRDefault="0067156E" w:rsidP="004C60A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  Ожидаемый результат</w:t>
      </w:r>
    </w:p>
    <w:p w:rsidR="0067156E" w:rsidRPr="004C60AE" w:rsidRDefault="0067156E" w:rsidP="004C60AE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0AE">
        <w:rPr>
          <w:rFonts w:ascii="Times New Roman" w:hAnsi="Times New Roman"/>
          <w:sz w:val="24"/>
          <w:szCs w:val="24"/>
          <w:lang w:eastAsia="ru-RU"/>
        </w:rPr>
        <w:t>устойчивость интересов и положительное эмоционально-ценностное отношение к спортивно-оздоровительной деятельности;</w:t>
      </w:r>
    </w:p>
    <w:p w:rsidR="0067156E" w:rsidRPr="004C60AE" w:rsidRDefault="0067156E" w:rsidP="004C60AE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 xml:space="preserve">умение самостоятельно выбирать, организовывать и проводить спортивную или подвижную игру с учётом особенностей участников, условий и обстоятельств;  </w:t>
      </w:r>
    </w:p>
    <w:p w:rsidR="0067156E" w:rsidRPr="004C60AE" w:rsidRDefault="0067156E" w:rsidP="004C60AE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0AE">
        <w:rPr>
          <w:rFonts w:ascii="Times New Roman" w:hAnsi="Times New Roman"/>
          <w:sz w:val="24"/>
          <w:szCs w:val="24"/>
        </w:rPr>
        <w:t>проявление чувства коллективизма;</w:t>
      </w:r>
      <w:r w:rsidRPr="004C60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156E" w:rsidRPr="004C60AE" w:rsidRDefault="0067156E" w:rsidP="004C60AE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0AE">
        <w:rPr>
          <w:rFonts w:ascii="Times New Roman" w:hAnsi="Times New Roman"/>
          <w:sz w:val="24"/>
          <w:szCs w:val="24"/>
          <w:lang w:eastAsia="ru-RU"/>
        </w:rPr>
        <w:t>расширение знаний о физической культуре и спорте, истории и современном развитии, роли в формировании здорового образа жизни.</w:t>
      </w:r>
    </w:p>
    <w:p w:rsidR="0067156E" w:rsidRPr="004C60AE" w:rsidRDefault="0067156E" w:rsidP="004C60AE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умение самостоятельно подбирать упражнения для развития внимания, ловкости, быстроты реакции, умения ориентироваться в пространстве;</w:t>
      </w:r>
    </w:p>
    <w:p w:rsidR="0067156E" w:rsidRPr="004C60AE" w:rsidRDefault="0067156E" w:rsidP="004C60AE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соблюдение культуры игрового общения, ценностного отношения к подвижным и спортивным играм.</w:t>
      </w:r>
    </w:p>
    <w:p w:rsidR="0067156E" w:rsidRPr="004C60AE" w:rsidRDefault="0067156E" w:rsidP="004C60AE">
      <w:p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     </w:t>
      </w:r>
      <w:r w:rsidRPr="004C60A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67156E" w:rsidRPr="004C60AE" w:rsidRDefault="0067156E" w:rsidP="004C60AE">
      <w:pPr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 характеризовать роль и значение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67156E" w:rsidRPr="004C60AE" w:rsidRDefault="0067156E" w:rsidP="004C60AE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раскрывать на примерах положительное влияние занятий физической культурой на физическое, личностное и социальное развитие;</w:t>
      </w:r>
    </w:p>
    <w:p w:rsidR="0067156E" w:rsidRPr="004C60AE" w:rsidRDefault="0067156E" w:rsidP="004C60AE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67156E" w:rsidRPr="004C60AE" w:rsidRDefault="0067156E" w:rsidP="004C60AE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</w:r>
    </w:p>
    <w:p w:rsidR="0067156E" w:rsidRPr="004C60AE" w:rsidRDefault="0067156E" w:rsidP="004C60AE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и проводить подвижные игры, соблюдать правила взаимодействия с игроками;</w:t>
      </w:r>
    </w:p>
    <w:p w:rsidR="0067156E" w:rsidRPr="004C60AE" w:rsidRDefault="0067156E" w:rsidP="004C60AE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выполнять упражнения на развитие физических качеств (силы, быстроты, выносливости, координации, гибкости); оценивать величину нагрузки (большая, средняя, малая); </w:t>
      </w:r>
    </w:p>
    <w:p w:rsidR="0067156E" w:rsidRPr="004C60AE" w:rsidRDefault="0067156E" w:rsidP="004C60AE">
      <w:pPr>
        <w:numPr>
          <w:ilvl w:val="0"/>
          <w:numId w:val="13"/>
        </w:numPr>
        <w:spacing w:after="0"/>
        <w:ind w:left="709" w:hanging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0AE">
        <w:rPr>
          <w:rFonts w:ascii="Times New Roman" w:hAnsi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67156E" w:rsidRPr="004C60AE" w:rsidRDefault="0067156E" w:rsidP="004C60AE">
      <w:pPr>
        <w:pStyle w:val="c16"/>
        <w:spacing w:before="0" w:beforeAutospacing="0" w:after="0" w:afterAutospacing="0" w:line="276" w:lineRule="auto"/>
        <w:jc w:val="both"/>
      </w:pPr>
    </w:p>
    <w:p w:rsidR="0067156E" w:rsidRPr="004C60AE" w:rsidRDefault="0067156E" w:rsidP="004C60AE">
      <w:pPr>
        <w:pStyle w:val="c16"/>
        <w:spacing w:before="0" w:beforeAutospacing="0" w:after="0" w:afterAutospacing="0" w:line="276" w:lineRule="auto"/>
      </w:pPr>
    </w:p>
    <w:p w:rsidR="0067156E" w:rsidRPr="004C60AE" w:rsidRDefault="0067156E" w:rsidP="004C60AE">
      <w:pPr>
        <w:pStyle w:val="ListParagraph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7156E" w:rsidRPr="004C60AE" w:rsidRDefault="0067156E" w:rsidP="004C60AE">
      <w:pPr>
        <w:pStyle w:val="ListParagraph"/>
        <w:spacing w:after="0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9287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1"/>
        <w:gridCol w:w="2415"/>
        <w:gridCol w:w="2487"/>
        <w:gridCol w:w="1915"/>
        <w:gridCol w:w="1479"/>
      </w:tblGrid>
      <w:tr w:rsidR="0067156E" w:rsidRPr="00803051" w:rsidTr="002E3E09">
        <w:tc>
          <w:tcPr>
            <w:tcW w:w="991" w:type="dxa"/>
            <w:vAlign w:val="center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5" w:type="dxa"/>
            <w:vAlign w:val="center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Тема (содержание)</w:t>
            </w:r>
          </w:p>
        </w:tc>
        <w:tc>
          <w:tcPr>
            <w:tcW w:w="2487" w:type="dxa"/>
            <w:vAlign w:val="center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  <w:r w:rsidRPr="0080305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*</w:t>
            </w: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, необходимые материалы</w:t>
            </w:r>
          </w:p>
        </w:tc>
        <w:tc>
          <w:tcPr>
            <w:tcW w:w="1915" w:type="dxa"/>
            <w:vAlign w:val="center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9" w:type="dxa"/>
            <w:vAlign w:val="center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7156E" w:rsidRPr="00803051" w:rsidTr="002E3E09">
        <w:tc>
          <w:tcPr>
            <w:tcW w:w="9287" w:type="dxa"/>
            <w:gridSpan w:val="5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 (10 часов)</w:t>
            </w:r>
          </w:p>
        </w:tc>
      </w:tr>
      <w:tr w:rsidR="0067156E" w:rsidRPr="00803051" w:rsidTr="002E3E09">
        <w:trPr>
          <w:trHeight w:val="1776"/>
        </w:trPr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Техника безопасности и правила поведения в спортивном зале. Игровые эстафеты.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эстафеты.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конусы, волейбольные мячи, кубики.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Упражнения на развитие быстроты, эстафеты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на развитие быстроты.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конусы  волейбольный мяч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Бег на короткие дистанции, низкий старт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секундомер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rPr>
          <w:trHeight w:val="1175"/>
        </w:trPr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Передача эстафетной палочки, особенности эстафетного бега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секундомер, эстафетная палочка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Техника отталкивания и разбега, приземление.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измерительная рулетка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Прыжки со скакалкой, игры с мячом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секундомер, скакалки, резиновый мяч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Прыжок в длину с места, с разбега.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измерительная рулетка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История Олимпийских игр. Метание мяча с 4-5 шагов разбега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теннисные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Метание мяча в цель и  на дальность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теннисные мячи, обручи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круговой тренировки самостоятельно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 xml:space="preserve">Свисток, конусы, гимнастическая палка, гимнастический мат, скакалка, мячи 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287" w:type="dxa"/>
            <w:gridSpan w:val="5"/>
          </w:tcPr>
          <w:p w:rsidR="0067156E" w:rsidRPr="00803051" w:rsidRDefault="0067156E" w:rsidP="004C60AE">
            <w:pPr>
              <w:tabs>
                <w:tab w:val="left" w:pos="24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Подвижные игры (10 часов)</w:t>
            </w: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Техника безопасности на занятиях по подвижным играм. Эстафеты.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 xml:space="preserve"> Свисток, конусы,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Игра «Запрещенное движение». Игра «К своим флажкам».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Игра «Вышибалы».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Игра «День и ночь», «Светофор».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Игра «Третий лишний», «Внимание».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Эстафеты с мячами. Игра «Не урони».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Игра «Поймай мяч», «Невод».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мячи, скакалки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Игра «Вызов», «Гонка мячей по кругу».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 xml:space="preserve">ОРУ. Игра ««Ловец с мячом».  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ОРУ. Перестрелка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Участвуют в подвижных играх, соблюдают правила игры и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287" w:type="dxa"/>
            <w:gridSpan w:val="5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Спортивные игры (14 часов)</w:t>
            </w: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</w:t>
            </w: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волейболе</w:t>
            </w:r>
            <w:r w:rsidRPr="00803051">
              <w:rPr>
                <w:rFonts w:ascii="Times New Roman" w:hAnsi="Times New Roman"/>
                <w:sz w:val="24"/>
                <w:szCs w:val="24"/>
              </w:rPr>
              <w:t>. Основная стойка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Правила игры. Основная стойка, эстафеты. Стойка при перемещениях, эстафеты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 Выполняют технику перемещения по площадке без мяча, с мячом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 волейбольные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Техника приёма мяча в парах, в четвёрках.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Совершенствуют передачи и приемы мячей, взаимодействуют во время выполнения упражнений,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Передача и прием мяча после передвижений.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Правила судейства. Прием мяча снизу двумя руками.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Техника владения мячом: нижняя прямая подача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подачи мяча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волейбольные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</w:t>
            </w:r>
            <w:r w:rsidRPr="00803051">
              <w:rPr>
                <w:rFonts w:ascii="Times New Roman" w:hAnsi="Times New Roman"/>
                <w:b/>
                <w:sz w:val="24"/>
                <w:szCs w:val="24"/>
              </w:rPr>
              <w:t>баскетболе</w:t>
            </w:r>
            <w:r w:rsidRPr="00803051">
              <w:rPr>
                <w:rFonts w:ascii="Times New Roman" w:hAnsi="Times New Roman"/>
                <w:sz w:val="24"/>
                <w:szCs w:val="24"/>
              </w:rPr>
              <w:t>. Основная стойка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Правила игры. Техника передвижений. Остановка прыжком.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Ведение мяча на месте, по прямой, по дугам, зигзагом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Система личной защиты. Штрафной бросок мяча в корзину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Подстраховка. Выбивание мяча.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Бросок мяча в движении после остановки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6E" w:rsidRPr="00803051" w:rsidTr="002E3E09">
        <w:tc>
          <w:tcPr>
            <w:tcW w:w="991" w:type="dxa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Разбор результатов игры. Перехват мяча.</w:t>
            </w:r>
          </w:p>
        </w:tc>
        <w:tc>
          <w:tcPr>
            <w:tcW w:w="2487" w:type="dxa"/>
          </w:tcPr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Выполняют упражнения по освоению приемов игры, соблюдают ТБ</w:t>
            </w:r>
          </w:p>
          <w:p w:rsidR="0067156E" w:rsidRPr="00803051" w:rsidRDefault="0067156E" w:rsidP="004C60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Свисток, баскетбольные мячи</w:t>
            </w:r>
          </w:p>
        </w:tc>
        <w:tc>
          <w:tcPr>
            <w:tcW w:w="1915" w:type="dxa"/>
          </w:tcPr>
          <w:p w:rsidR="0067156E" w:rsidRPr="00803051" w:rsidRDefault="0067156E" w:rsidP="004C6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0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67156E" w:rsidRPr="00803051" w:rsidRDefault="0067156E" w:rsidP="004C60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56E" w:rsidRPr="004C60AE" w:rsidRDefault="0067156E" w:rsidP="004C60AE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7156E" w:rsidRPr="004C60AE" w:rsidRDefault="0067156E" w:rsidP="004C60AE">
      <w:pPr>
        <w:pStyle w:val="ListParagraph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>4. Содержание программы</w:t>
      </w:r>
    </w:p>
    <w:p w:rsidR="0067156E" w:rsidRPr="004C60AE" w:rsidRDefault="0067156E" w:rsidP="004C60AE">
      <w:pPr>
        <w:pStyle w:val="ListParagraph"/>
        <w:spacing w:after="0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67156E" w:rsidRPr="004C60AE" w:rsidRDefault="0067156E" w:rsidP="004C60A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0AE">
        <w:rPr>
          <w:rFonts w:ascii="Times New Roman" w:hAnsi="Times New Roman"/>
          <w:bCs/>
          <w:sz w:val="24"/>
          <w:szCs w:val="24"/>
          <w:lang w:eastAsia="ru-RU"/>
        </w:rPr>
        <w:t>Срок реализации программы внеурочной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деятельности 1 год, 68 часов, 1</w:t>
      </w:r>
      <w:r w:rsidRPr="004C60AE">
        <w:rPr>
          <w:rFonts w:ascii="Times New Roman" w:hAnsi="Times New Roman"/>
          <w:bCs/>
          <w:sz w:val="24"/>
          <w:szCs w:val="24"/>
          <w:lang w:eastAsia="ru-RU"/>
        </w:rPr>
        <w:t xml:space="preserve"> раза в неделю. Уч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астники программы: учащиеся 6-7 </w:t>
      </w:r>
      <w:r w:rsidRPr="004C60AE">
        <w:rPr>
          <w:rFonts w:ascii="Times New Roman" w:hAnsi="Times New Roman"/>
          <w:bCs/>
          <w:sz w:val="24"/>
          <w:szCs w:val="24"/>
          <w:lang w:eastAsia="ru-RU"/>
        </w:rPr>
        <w:t>-ых классов.</w:t>
      </w:r>
    </w:p>
    <w:p w:rsidR="0067156E" w:rsidRPr="004C60AE" w:rsidRDefault="0067156E" w:rsidP="004C60A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0AE">
        <w:rPr>
          <w:rFonts w:ascii="Times New Roman" w:hAnsi="Times New Roman"/>
          <w:bCs/>
          <w:sz w:val="24"/>
          <w:szCs w:val="24"/>
          <w:lang w:eastAsia="ru-RU"/>
        </w:rPr>
        <w:t>Тематические разделы программы:</w:t>
      </w:r>
    </w:p>
    <w:p w:rsidR="0067156E" w:rsidRPr="004C60AE" w:rsidRDefault="0067156E" w:rsidP="004C60A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0AE">
        <w:rPr>
          <w:rFonts w:ascii="Times New Roman" w:hAnsi="Times New Roman"/>
          <w:bCs/>
          <w:sz w:val="24"/>
          <w:szCs w:val="24"/>
          <w:lang w:eastAsia="ru-RU"/>
        </w:rPr>
        <w:t>Легкая атлетика является наиболее оптимальным видом спорта для развития и совершенствования сердечно-сосудистой и дыхательной систем, способствует повышению функциональных возможностей организма, развивает выносливость, ловкость, скоростно-силовые и силовые качества.</w:t>
      </w:r>
    </w:p>
    <w:p w:rsidR="0067156E" w:rsidRPr="004C60AE" w:rsidRDefault="0067156E" w:rsidP="004C60AE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0AE">
        <w:rPr>
          <w:rFonts w:ascii="Times New Roman" w:hAnsi="Times New Roman"/>
          <w:bCs/>
          <w:sz w:val="24"/>
          <w:szCs w:val="24"/>
          <w:lang w:eastAsia="ru-RU"/>
        </w:rPr>
        <w:t xml:space="preserve">Подвижные игры </w:t>
      </w:r>
      <w:r w:rsidRPr="004C60AE">
        <w:rPr>
          <w:rFonts w:ascii="Times New Roman" w:hAnsi="Times New Roman"/>
          <w:sz w:val="24"/>
          <w:szCs w:val="24"/>
          <w:shd w:val="clear" w:color="auto" w:fill="FFFFFF"/>
        </w:rPr>
        <w:t>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В процессе игры дети используют уже имеющиеся двигательные и умственные навыки, закрепляют их и совершенствуют, а также формируют новые качества личности.</w:t>
      </w:r>
    </w:p>
    <w:p w:rsidR="0067156E" w:rsidRPr="004C60AE" w:rsidRDefault="0067156E" w:rsidP="004C60AE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0AE">
        <w:rPr>
          <w:rFonts w:ascii="Times New Roman" w:hAnsi="Times New Roman"/>
          <w:sz w:val="24"/>
          <w:szCs w:val="24"/>
          <w:shd w:val="clear" w:color="auto" w:fill="FFFFFF"/>
        </w:rPr>
        <w:t>Спортивные игры содержат перечень упражнений для овладения техникой и тактикой игры в волейбол и баскетбол. Используемая методика проведения подводящих игр и эстафет, позволяет успешно воздействовать на различные системы организма, развивать ловкость, быстроту реакции, способность приспосабливаться к меняющимся условиям, повышают эмоциональный уровень.</w:t>
      </w:r>
    </w:p>
    <w:p w:rsidR="0067156E" w:rsidRPr="004C60AE" w:rsidRDefault="0067156E" w:rsidP="004C60AE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60AE">
        <w:rPr>
          <w:rFonts w:ascii="Times New Roman" w:hAnsi="Times New Roman"/>
          <w:sz w:val="24"/>
          <w:szCs w:val="24"/>
          <w:shd w:val="clear" w:color="auto" w:fill="FFFFFF"/>
        </w:rPr>
        <w:t>Весь программный материал направлен на решение оздоровительных задач, развитие физических качеств, формирование двигательных умений и навыков, формирование самостоятельности и умений взаимодействовать с коллективом.</w:t>
      </w:r>
    </w:p>
    <w:p w:rsidR="0067156E" w:rsidRPr="004C60AE" w:rsidRDefault="0067156E" w:rsidP="004C60AE">
      <w:pPr>
        <w:widowControl w:val="0"/>
        <w:tabs>
          <w:tab w:val="left" w:pos="6976"/>
        </w:tabs>
        <w:autoSpaceDE w:val="0"/>
        <w:autoSpaceDN w:val="0"/>
        <w:adjustRightInd w:val="0"/>
        <w:spacing w:after="0"/>
        <w:ind w:left="175" w:right="142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5"/>
        <w:gridCol w:w="4363"/>
        <w:gridCol w:w="2917"/>
      </w:tblGrid>
      <w:tr w:rsidR="0067156E" w:rsidRPr="00803051" w:rsidTr="00286F3E">
        <w:trPr>
          <w:trHeight w:val="226"/>
        </w:trPr>
        <w:tc>
          <w:tcPr>
            <w:tcW w:w="895" w:type="dxa"/>
          </w:tcPr>
          <w:p w:rsidR="0067156E" w:rsidRPr="00803051" w:rsidRDefault="0067156E" w:rsidP="004C60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363" w:type="dxa"/>
          </w:tcPr>
          <w:p w:rsidR="0067156E" w:rsidRPr="00803051" w:rsidRDefault="0067156E" w:rsidP="004C60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2917" w:type="dxa"/>
          </w:tcPr>
          <w:p w:rsidR="0067156E" w:rsidRPr="00803051" w:rsidRDefault="0067156E" w:rsidP="004C60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7156E" w:rsidRPr="00803051" w:rsidTr="00286F3E">
        <w:trPr>
          <w:trHeight w:val="396"/>
        </w:trPr>
        <w:tc>
          <w:tcPr>
            <w:tcW w:w="895" w:type="dxa"/>
            <w:vAlign w:val="center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Align w:val="center"/>
          </w:tcPr>
          <w:p w:rsidR="0067156E" w:rsidRPr="00803051" w:rsidRDefault="0067156E" w:rsidP="004C60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917" w:type="dxa"/>
            <w:vAlign w:val="center"/>
          </w:tcPr>
          <w:p w:rsidR="0067156E" w:rsidRPr="00803051" w:rsidRDefault="0067156E" w:rsidP="004C60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156E" w:rsidRPr="00803051" w:rsidTr="00286F3E">
        <w:trPr>
          <w:trHeight w:val="406"/>
        </w:trPr>
        <w:tc>
          <w:tcPr>
            <w:tcW w:w="895" w:type="dxa"/>
            <w:vAlign w:val="center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Align w:val="center"/>
          </w:tcPr>
          <w:p w:rsidR="0067156E" w:rsidRPr="00803051" w:rsidRDefault="0067156E" w:rsidP="004C60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17" w:type="dxa"/>
            <w:vAlign w:val="center"/>
          </w:tcPr>
          <w:p w:rsidR="0067156E" w:rsidRPr="00803051" w:rsidRDefault="0067156E" w:rsidP="004C60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7156E" w:rsidRPr="00803051" w:rsidTr="00286F3E">
        <w:trPr>
          <w:trHeight w:val="406"/>
        </w:trPr>
        <w:tc>
          <w:tcPr>
            <w:tcW w:w="895" w:type="dxa"/>
            <w:vAlign w:val="center"/>
          </w:tcPr>
          <w:p w:rsidR="0067156E" w:rsidRPr="00803051" w:rsidRDefault="0067156E" w:rsidP="004C60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vAlign w:val="center"/>
          </w:tcPr>
          <w:p w:rsidR="0067156E" w:rsidRPr="00803051" w:rsidRDefault="0067156E" w:rsidP="004C60AE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917" w:type="dxa"/>
            <w:vAlign w:val="center"/>
          </w:tcPr>
          <w:p w:rsidR="0067156E" w:rsidRPr="00803051" w:rsidRDefault="0067156E" w:rsidP="004C60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7156E" w:rsidRPr="00803051" w:rsidTr="00286F3E">
        <w:trPr>
          <w:trHeight w:val="310"/>
        </w:trPr>
        <w:tc>
          <w:tcPr>
            <w:tcW w:w="5258" w:type="dxa"/>
            <w:gridSpan w:val="2"/>
          </w:tcPr>
          <w:p w:rsidR="0067156E" w:rsidRPr="00803051" w:rsidRDefault="0067156E" w:rsidP="004C60AE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Итого:                                                                </w:t>
            </w:r>
          </w:p>
        </w:tc>
        <w:tc>
          <w:tcPr>
            <w:tcW w:w="2917" w:type="dxa"/>
          </w:tcPr>
          <w:p w:rsidR="0067156E" w:rsidRPr="00803051" w:rsidRDefault="0067156E" w:rsidP="004C60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30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 часов</w:t>
            </w:r>
          </w:p>
        </w:tc>
      </w:tr>
    </w:tbl>
    <w:p w:rsidR="0067156E" w:rsidRPr="004C60AE" w:rsidRDefault="0067156E" w:rsidP="004C60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56E" w:rsidRPr="004C60AE" w:rsidRDefault="0067156E" w:rsidP="004C60A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Содержание курса способствует реализации программы воспитания и социализации обучающихся, в соответствии с основной образовательной программы основного общего образования МОУ «СОШ №12» г.Магнитогрска</w:t>
      </w:r>
    </w:p>
    <w:p w:rsidR="0067156E" w:rsidRPr="004C60AE" w:rsidRDefault="0067156E" w:rsidP="004C60AE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7156E" w:rsidRPr="004C60AE" w:rsidRDefault="0067156E" w:rsidP="004C60A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60AE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</w:t>
      </w:r>
    </w:p>
    <w:p w:rsidR="0067156E" w:rsidRPr="004C60AE" w:rsidRDefault="0067156E" w:rsidP="004C60AE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7156E" w:rsidRPr="004C60AE" w:rsidRDefault="0067156E" w:rsidP="004C60AE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4C60AE">
        <w:rPr>
          <w:rFonts w:ascii="Times New Roman" w:hAnsi="Times New Roman"/>
          <w:sz w:val="24"/>
          <w:szCs w:val="24"/>
          <w:lang w:eastAsia="ru-RU"/>
        </w:rPr>
        <w:t>Литература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 xml:space="preserve">       1.1. Учебники и пособия, которые входят в предметную линию учебников М. Я. Виленского, В. И. Ляха: Физическая культура. 5—7 классы/Под редакцией М. Я. Вилен</w:t>
      </w:r>
      <w:r w:rsidRPr="004C60AE">
        <w:rPr>
          <w:rFonts w:ascii="Times New Roman" w:hAnsi="Times New Roman"/>
          <w:sz w:val="24"/>
          <w:szCs w:val="24"/>
        </w:rPr>
        <w:softHyphen/>
        <w:t>ского.</w:t>
      </w:r>
    </w:p>
    <w:p w:rsidR="0067156E" w:rsidRPr="004C60AE" w:rsidRDefault="0067156E" w:rsidP="004C60AE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iCs/>
          <w:color w:val="000000"/>
          <w:sz w:val="24"/>
          <w:szCs w:val="24"/>
        </w:rPr>
        <w:t xml:space="preserve">М. Я. Виленский, В. Т. Чичикин. </w:t>
      </w:r>
      <w:r w:rsidRPr="004C60AE">
        <w:rPr>
          <w:rFonts w:ascii="Times New Roman" w:hAnsi="Times New Roman"/>
          <w:color w:val="000000"/>
          <w:sz w:val="24"/>
          <w:szCs w:val="24"/>
        </w:rPr>
        <w:t xml:space="preserve">Физическая культура. Методические рекомендации. 5—7 классы. </w:t>
      </w:r>
    </w:p>
    <w:p w:rsidR="0067156E" w:rsidRPr="004C60AE" w:rsidRDefault="0067156E" w:rsidP="004C60AE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iCs/>
          <w:color w:val="000000"/>
          <w:sz w:val="24"/>
          <w:szCs w:val="24"/>
        </w:rPr>
        <w:t>В.</w:t>
      </w:r>
      <w:r w:rsidRPr="004C60AE">
        <w:rPr>
          <w:rFonts w:ascii="Times New Roman" w:hAnsi="Times New Roman"/>
          <w:color w:val="000000"/>
          <w:sz w:val="24"/>
          <w:szCs w:val="24"/>
        </w:rPr>
        <w:t>И. Лях. Физическая культура. Тестовый контроль. 5—9 классы (серия «Текущий контроль»).</w:t>
      </w:r>
    </w:p>
    <w:p w:rsidR="0067156E" w:rsidRPr="004C60AE" w:rsidRDefault="0067156E" w:rsidP="004C60AE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 xml:space="preserve">Г. А. Колодницкий, В. С. Кузнецов, М. В. Маслов. Внеурочная деятельность учащихся. Лёгкая атлетика (серия «Работаем по новым стандартам»). </w:t>
      </w:r>
    </w:p>
    <w:p w:rsidR="0067156E" w:rsidRPr="004C60AE" w:rsidRDefault="0067156E" w:rsidP="004C60AE">
      <w:pPr>
        <w:numPr>
          <w:ilvl w:val="0"/>
          <w:numId w:val="17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Г.А. Калодницкий, В. С. Кузнецов, М. В. Маслов. Внеурочная деятельность учащихся. Волейбол (серия «Работаем по новым стандартам»)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1.2. Учебная, научная, научно-популярная литература по физической культуре и спорту, олимпийскому движению.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1.3. Методические издания по физической культуре для учителей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1.4. Федеральный закон «О физической культуре и спорте»</w:t>
      </w:r>
    </w:p>
    <w:p w:rsidR="0067156E" w:rsidRPr="004C60AE" w:rsidRDefault="0067156E" w:rsidP="004C60AE">
      <w:pPr>
        <w:spacing w:after="0"/>
        <w:rPr>
          <w:rFonts w:ascii="Times New Roman" w:hAnsi="Times New Roman"/>
          <w:sz w:val="24"/>
          <w:szCs w:val="24"/>
        </w:rPr>
      </w:pPr>
    </w:p>
    <w:p w:rsidR="0067156E" w:rsidRPr="004C60AE" w:rsidRDefault="0067156E" w:rsidP="004C60AE">
      <w:pPr>
        <w:pStyle w:val="NormalWeb"/>
        <w:spacing w:after="0"/>
        <w:ind w:left="360"/>
        <w:jc w:val="center"/>
        <w:rPr>
          <w:b/>
        </w:rPr>
      </w:pPr>
      <w:r w:rsidRPr="004C60AE">
        <w:rPr>
          <w:b/>
        </w:rPr>
        <w:t>6.Материально-техническое обеспечение: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1.  Мультимедийный центр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2. Компьютер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3. Учебные кинофильмы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4. Аудиозаписи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5. Мяч малый (теннисный)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6. Палка гимнастическая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7. Обруч гимнастический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8. Корзина для переноски мячей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9. Конусы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Подвижные и спортивные игры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10. Мячи волейбольные и баскетбольные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11. Стойки волейбольные универсальные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12. Сетка волейбольная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13. Табло перекидное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14. Свисток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15. Скакалки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16. Комплект щитов баскетбольных с кольцами и сеткой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17. Компрессор для накачивания мячей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18. Легкий резиновый мяч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19. Кубики</w:t>
      </w:r>
    </w:p>
    <w:p w:rsidR="0067156E" w:rsidRPr="004C60AE" w:rsidRDefault="0067156E" w:rsidP="004C60AE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C60AE">
        <w:rPr>
          <w:rFonts w:ascii="Times New Roman" w:hAnsi="Times New Roman"/>
          <w:color w:val="000000"/>
          <w:sz w:val="24"/>
          <w:szCs w:val="24"/>
        </w:rPr>
        <w:t>Измерительные приборы</w:t>
      </w:r>
    </w:p>
    <w:p w:rsidR="0067156E" w:rsidRPr="004C60AE" w:rsidRDefault="0067156E" w:rsidP="004C60AE">
      <w:pPr>
        <w:pStyle w:val="ListParagraph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4C60AE">
        <w:rPr>
          <w:rFonts w:ascii="Times New Roman" w:hAnsi="Times New Roman"/>
          <w:sz w:val="24"/>
          <w:szCs w:val="24"/>
        </w:rPr>
        <w:t>Секундомер</w:t>
      </w:r>
    </w:p>
    <w:p w:rsidR="0067156E" w:rsidRPr="004C60AE" w:rsidRDefault="0067156E" w:rsidP="00525EC5">
      <w:pPr>
        <w:pStyle w:val="ListParagraph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4C60AE">
        <w:t>Измерительная рулетка</w:t>
      </w:r>
    </w:p>
    <w:sectPr w:rsidR="0067156E" w:rsidRPr="004C60AE" w:rsidSect="007258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FDF"/>
    <w:multiLevelType w:val="multilevel"/>
    <w:tmpl w:val="E734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97697"/>
    <w:multiLevelType w:val="hybridMultilevel"/>
    <w:tmpl w:val="21F2B10C"/>
    <w:lvl w:ilvl="0" w:tplc="52C4B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C55B6"/>
    <w:multiLevelType w:val="multilevel"/>
    <w:tmpl w:val="C498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E1C2F"/>
    <w:multiLevelType w:val="hybridMultilevel"/>
    <w:tmpl w:val="F40ABC1E"/>
    <w:lvl w:ilvl="0" w:tplc="B74420CE"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EDA7A2A"/>
    <w:multiLevelType w:val="hybridMultilevel"/>
    <w:tmpl w:val="AD28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57A69"/>
    <w:multiLevelType w:val="hybridMultilevel"/>
    <w:tmpl w:val="C97C0F6E"/>
    <w:lvl w:ilvl="0" w:tplc="3DAA3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F06FC2"/>
    <w:multiLevelType w:val="hybridMultilevel"/>
    <w:tmpl w:val="97BED26A"/>
    <w:lvl w:ilvl="0" w:tplc="6F48B3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2278B4"/>
    <w:multiLevelType w:val="hybridMultilevel"/>
    <w:tmpl w:val="E7E24F8C"/>
    <w:lvl w:ilvl="0" w:tplc="9A8EC9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D0457"/>
    <w:multiLevelType w:val="multilevel"/>
    <w:tmpl w:val="5F38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058CB"/>
    <w:multiLevelType w:val="multilevel"/>
    <w:tmpl w:val="73AE7D58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44ED4"/>
    <w:multiLevelType w:val="hybridMultilevel"/>
    <w:tmpl w:val="DD34D156"/>
    <w:lvl w:ilvl="0" w:tplc="D1B45D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E342B7"/>
    <w:multiLevelType w:val="hybridMultilevel"/>
    <w:tmpl w:val="E23A6D60"/>
    <w:lvl w:ilvl="0" w:tplc="93C0BB8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F16562"/>
    <w:multiLevelType w:val="hybridMultilevel"/>
    <w:tmpl w:val="8C18EC9A"/>
    <w:lvl w:ilvl="0" w:tplc="DEBA28AA">
      <w:start w:val="6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5D42B0"/>
    <w:multiLevelType w:val="multilevel"/>
    <w:tmpl w:val="AB6A8B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6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57D54C84"/>
    <w:multiLevelType w:val="multilevel"/>
    <w:tmpl w:val="4A7A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801" w:hanging="375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95050"/>
    <w:multiLevelType w:val="hybridMultilevel"/>
    <w:tmpl w:val="C358845A"/>
    <w:lvl w:ilvl="0" w:tplc="9A8EC95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C3E2BBB"/>
    <w:multiLevelType w:val="hybridMultilevel"/>
    <w:tmpl w:val="9CF2876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14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7A"/>
    <w:rsid w:val="000E2818"/>
    <w:rsid w:val="00226859"/>
    <w:rsid w:val="00286F3E"/>
    <w:rsid w:val="002D6C7A"/>
    <w:rsid w:val="002E3E09"/>
    <w:rsid w:val="00447E48"/>
    <w:rsid w:val="004C60AE"/>
    <w:rsid w:val="00525EC5"/>
    <w:rsid w:val="0066198D"/>
    <w:rsid w:val="0067156E"/>
    <w:rsid w:val="00725844"/>
    <w:rsid w:val="007B48A2"/>
    <w:rsid w:val="00803051"/>
    <w:rsid w:val="00812E23"/>
    <w:rsid w:val="00831D36"/>
    <w:rsid w:val="008558F2"/>
    <w:rsid w:val="009B66B5"/>
    <w:rsid w:val="00A37622"/>
    <w:rsid w:val="00B700F7"/>
    <w:rsid w:val="00BC5E19"/>
    <w:rsid w:val="00CD516C"/>
    <w:rsid w:val="00FB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6C7A"/>
    <w:pPr>
      <w:ind w:left="720"/>
      <w:contextualSpacing/>
    </w:pPr>
  </w:style>
  <w:style w:type="paragraph" w:styleId="NormalWeb">
    <w:name w:val="Normal (Web)"/>
    <w:basedOn w:val="Normal"/>
    <w:uiPriority w:val="99"/>
    <w:rsid w:val="002D6C7A"/>
    <w:rPr>
      <w:rFonts w:ascii="Times New Roman" w:hAnsi="Times New Roman"/>
      <w:sz w:val="24"/>
      <w:szCs w:val="24"/>
    </w:rPr>
  </w:style>
  <w:style w:type="paragraph" w:customStyle="1" w:styleId="c16">
    <w:name w:val="c16"/>
    <w:basedOn w:val="Normal"/>
    <w:uiPriority w:val="99"/>
    <w:rsid w:val="002D6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FB0ED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2169</Words>
  <Characters>12364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СвязинскаяМИ</dc:creator>
  <cp:keywords/>
  <dc:description/>
  <cp:lastModifiedBy>Алексей</cp:lastModifiedBy>
  <cp:revision>4</cp:revision>
  <dcterms:created xsi:type="dcterms:W3CDTF">2019-02-21T16:18:00Z</dcterms:created>
  <dcterms:modified xsi:type="dcterms:W3CDTF">2019-04-04T20:13:00Z</dcterms:modified>
</cp:coreProperties>
</file>