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16" w:rsidRPr="00C84063" w:rsidRDefault="00444516" w:rsidP="00444516">
      <w:pPr>
        <w:shd w:val="clear" w:color="auto" w:fill="FFFFFF"/>
        <w:jc w:val="center"/>
        <w:rPr>
          <w:b/>
          <w:sz w:val="24"/>
          <w:szCs w:val="24"/>
        </w:rPr>
      </w:pPr>
      <w:r w:rsidRPr="00C84063">
        <w:rPr>
          <w:b/>
          <w:sz w:val="24"/>
          <w:szCs w:val="24"/>
        </w:rPr>
        <w:t>Технологическая карта урока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C84063">
        <w:rPr>
          <w:sz w:val="24"/>
          <w:szCs w:val="24"/>
        </w:rPr>
        <w:t xml:space="preserve">Новая парадигма образования основана на вооружении школьников умениями самостоятельно учиться, приобретать знания, умения, навыки и универсальные способы деятельности. Методологической основой стандартов нового поколения являются </w:t>
      </w:r>
      <w:proofErr w:type="spellStart"/>
      <w:r w:rsidRPr="00C84063">
        <w:rPr>
          <w:sz w:val="24"/>
          <w:szCs w:val="24"/>
        </w:rPr>
        <w:t>системно-деятельностный</w:t>
      </w:r>
      <w:proofErr w:type="spellEnd"/>
      <w:r w:rsidRPr="00C84063">
        <w:rPr>
          <w:sz w:val="24"/>
          <w:szCs w:val="24"/>
        </w:rPr>
        <w:t xml:space="preserve"> и </w:t>
      </w:r>
      <w:proofErr w:type="gramStart"/>
      <w:r w:rsidRPr="00C84063">
        <w:rPr>
          <w:sz w:val="24"/>
          <w:szCs w:val="24"/>
        </w:rPr>
        <w:t>гуманитарный</w:t>
      </w:r>
      <w:proofErr w:type="gramEnd"/>
      <w:r w:rsidRPr="00C84063">
        <w:rPr>
          <w:sz w:val="24"/>
          <w:szCs w:val="24"/>
        </w:rPr>
        <w:t xml:space="preserve"> подходы, которые нацелены на развитие личности. 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proofErr w:type="spellStart"/>
      <w:r w:rsidRPr="00C84063">
        <w:rPr>
          <w:spacing w:val="-5"/>
          <w:sz w:val="24"/>
          <w:szCs w:val="24"/>
        </w:rPr>
        <w:t>Системно-деятельностный</w:t>
      </w:r>
      <w:proofErr w:type="spellEnd"/>
      <w:r w:rsidRPr="00C84063">
        <w:rPr>
          <w:spacing w:val="-5"/>
          <w:sz w:val="24"/>
          <w:szCs w:val="24"/>
        </w:rPr>
        <w:t xml:space="preserve"> подход предполагает:</w:t>
      </w:r>
    </w:p>
    <w:p w:rsidR="00444516" w:rsidRPr="00C84063" w:rsidRDefault="00444516" w:rsidP="0044451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suppressAutoHyphens/>
        <w:adjustRightInd w:val="0"/>
        <w:ind w:left="360"/>
        <w:jc w:val="both"/>
        <w:rPr>
          <w:sz w:val="24"/>
          <w:szCs w:val="24"/>
        </w:rPr>
      </w:pPr>
      <w:r w:rsidRPr="00C84063">
        <w:rPr>
          <w:spacing w:val="2"/>
          <w:sz w:val="24"/>
          <w:szCs w:val="24"/>
        </w:rPr>
        <w:t xml:space="preserve">разнообразие организационных форм деятельности и учет </w:t>
      </w:r>
      <w:r w:rsidRPr="00C84063">
        <w:rPr>
          <w:spacing w:val="-5"/>
          <w:sz w:val="24"/>
          <w:szCs w:val="24"/>
        </w:rPr>
        <w:t>индивидуальных особенностей каждого обучающегося (вклю</w:t>
      </w:r>
      <w:r w:rsidRPr="00C84063">
        <w:rPr>
          <w:spacing w:val="-6"/>
          <w:sz w:val="24"/>
          <w:szCs w:val="24"/>
        </w:rPr>
        <w:t xml:space="preserve">чая одаренных детей и детей с ограниченными возможностями </w:t>
      </w:r>
      <w:r w:rsidRPr="00C84063">
        <w:rPr>
          <w:spacing w:val="-3"/>
          <w:sz w:val="24"/>
          <w:szCs w:val="24"/>
        </w:rPr>
        <w:t>здоровья);</w:t>
      </w:r>
    </w:p>
    <w:p w:rsidR="00444516" w:rsidRPr="00C84063" w:rsidRDefault="00444516" w:rsidP="0044451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suppressAutoHyphens/>
        <w:adjustRightInd w:val="0"/>
        <w:ind w:left="360"/>
        <w:jc w:val="both"/>
        <w:rPr>
          <w:sz w:val="24"/>
          <w:szCs w:val="24"/>
        </w:rPr>
      </w:pPr>
      <w:r w:rsidRPr="00C84063">
        <w:rPr>
          <w:spacing w:val="-9"/>
          <w:sz w:val="24"/>
          <w:szCs w:val="24"/>
        </w:rPr>
        <w:t>гарантированность достижения планируемых результатов освое</w:t>
      </w:r>
      <w:r w:rsidRPr="00C84063">
        <w:rPr>
          <w:spacing w:val="-5"/>
          <w:sz w:val="24"/>
          <w:szCs w:val="24"/>
        </w:rPr>
        <w:t>ния основной образовательной программы образования, что создает основу для самостоятельного успеш</w:t>
      </w:r>
      <w:r w:rsidRPr="00C84063">
        <w:rPr>
          <w:spacing w:val="-7"/>
          <w:sz w:val="24"/>
          <w:szCs w:val="24"/>
        </w:rPr>
        <w:t xml:space="preserve">ного усвоения обучающимися знаний, умений, видов, способов </w:t>
      </w:r>
      <w:r w:rsidRPr="00C84063">
        <w:rPr>
          <w:spacing w:val="-5"/>
          <w:sz w:val="24"/>
          <w:szCs w:val="24"/>
        </w:rPr>
        <w:t>деятельности.</w:t>
      </w:r>
    </w:p>
    <w:p w:rsidR="00444516" w:rsidRPr="00C84063" w:rsidRDefault="00444516" w:rsidP="00444516">
      <w:pPr>
        <w:suppressAutoHyphens/>
        <w:ind w:firstLine="720"/>
        <w:jc w:val="both"/>
        <w:rPr>
          <w:sz w:val="24"/>
          <w:szCs w:val="24"/>
        </w:rPr>
      </w:pPr>
      <w:r w:rsidRPr="00C84063">
        <w:rPr>
          <w:sz w:val="24"/>
          <w:szCs w:val="24"/>
        </w:rPr>
        <w:t>Гуманитарный  подход в образовании  ориентирован на индивидуальность, обращен к духовному миру человека, к его личностным ценностям и смыслам жизни.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C84063">
        <w:rPr>
          <w:spacing w:val="-7"/>
          <w:sz w:val="24"/>
          <w:szCs w:val="24"/>
        </w:rPr>
        <w:t>Введенные Федеральные государственные образовательные стандарты начального, основного и старшего общего образования требует существенной пере</w:t>
      </w:r>
      <w:r w:rsidRPr="00C84063">
        <w:rPr>
          <w:spacing w:val="-1"/>
          <w:sz w:val="24"/>
          <w:szCs w:val="24"/>
        </w:rPr>
        <w:t xml:space="preserve">стройки требований к современному уроку. </w:t>
      </w:r>
      <w:r w:rsidRPr="00C84063">
        <w:rPr>
          <w:spacing w:val="-5"/>
          <w:sz w:val="24"/>
          <w:szCs w:val="24"/>
        </w:rPr>
        <w:t xml:space="preserve">Это связано со сменой приоритетов и целей общего образования, с необходимостью внедрения новых подходов к определению его </w:t>
      </w:r>
      <w:r w:rsidRPr="00C84063">
        <w:rPr>
          <w:spacing w:val="-6"/>
          <w:sz w:val="24"/>
          <w:szCs w:val="24"/>
        </w:rPr>
        <w:t>результатов.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7"/>
          <w:sz w:val="24"/>
          <w:szCs w:val="24"/>
        </w:rPr>
        <w:t xml:space="preserve">В качестве основных целей-ориентиров выделяется достижение </w:t>
      </w:r>
      <w:r w:rsidRPr="00C84063">
        <w:rPr>
          <w:spacing w:val="-6"/>
          <w:sz w:val="24"/>
          <w:szCs w:val="24"/>
        </w:rPr>
        <w:t xml:space="preserve">личностных, </w:t>
      </w:r>
      <w:proofErr w:type="spellStart"/>
      <w:r w:rsidRPr="00C84063">
        <w:rPr>
          <w:spacing w:val="-6"/>
          <w:sz w:val="24"/>
          <w:szCs w:val="24"/>
        </w:rPr>
        <w:t>метапредметных</w:t>
      </w:r>
      <w:proofErr w:type="spellEnd"/>
      <w:r w:rsidRPr="00C84063">
        <w:rPr>
          <w:spacing w:val="-6"/>
          <w:sz w:val="24"/>
          <w:szCs w:val="24"/>
        </w:rPr>
        <w:t xml:space="preserve"> и предметных результатов. Учителю предстоит реализовать эти существенные изменения, которые ФГОС общего образования всех ступеней требует привнести в практику педагогической деятельности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6"/>
          <w:sz w:val="24"/>
          <w:szCs w:val="24"/>
        </w:rPr>
        <w:t xml:space="preserve">Для проектирования урока на конкурс предлагается технологическая карта Г.Л. </w:t>
      </w:r>
      <w:proofErr w:type="spellStart"/>
      <w:r w:rsidRPr="00C84063">
        <w:rPr>
          <w:spacing w:val="-6"/>
          <w:sz w:val="24"/>
          <w:szCs w:val="24"/>
        </w:rPr>
        <w:t>Копотевой</w:t>
      </w:r>
      <w:proofErr w:type="spellEnd"/>
      <w:r w:rsidRPr="00C84063">
        <w:rPr>
          <w:spacing w:val="-6"/>
          <w:sz w:val="24"/>
          <w:szCs w:val="24"/>
        </w:rPr>
        <w:t xml:space="preserve"> и И.М. </w:t>
      </w:r>
      <w:proofErr w:type="spellStart"/>
      <w:r w:rsidRPr="00C84063">
        <w:rPr>
          <w:spacing w:val="-6"/>
          <w:sz w:val="24"/>
          <w:szCs w:val="24"/>
        </w:rPr>
        <w:t>Логвиновой</w:t>
      </w:r>
      <w:proofErr w:type="spellEnd"/>
      <w:r w:rsidRPr="00C84063">
        <w:rPr>
          <w:spacing w:val="-6"/>
          <w:sz w:val="24"/>
          <w:szCs w:val="24"/>
        </w:rPr>
        <w:t xml:space="preserve"> (ИСИО РАО), которая является обобщенно-графическим выражением содержания урока, основой его проектирования, средством представления  учителем индивидуальных методов работы.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6"/>
          <w:sz w:val="24"/>
          <w:szCs w:val="24"/>
        </w:rPr>
        <w:t xml:space="preserve">Для педагога становится  особенно актуальным умение планировать и строить урок так, чтобы осознанно осуществлять формирование результатов обучения. 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6"/>
          <w:sz w:val="24"/>
          <w:szCs w:val="24"/>
        </w:rPr>
        <w:t>Структура предлагаемой технологической карты призвана зафиксировать не только виды деятельности учителя и обучающихся на уроке, но и виды предполагаемых образовательных результатов.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6"/>
          <w:sz w:val="24"/>
          <w:szCs w:val="24"/>
        </w:rPr>
        <w:t xml:space="preserve">Поскольку планируемые результаты обучения представляют собой систему личностно-ориентированных целей образования, отпадает необходимость выделения в структуре кары отдельной графы, посвященной целевому назначению каждого этапа урока. </w:t>
      </w:r>
    </w:p>
    <w:p w:rsidR="00444516" w:rsidRPr="00C84063" w:rsidRDefault="00444516" w:rsidP="00444516">
      <w:pPr>
        <w:shd w:val="clear" w:color="auto" w:fill="FFFFFF"/>
        <w:suppressAutoHyphens/>
        <w:ind w:firstLine="720"/>
        <w:jc w:val="both"/>
        <w:rPr>
          <w:spacing w:val="-6"/>
          <w:sz w:val="24"/>
          <w:szCs w:val="24"/>
        </w:rPr>
      </w:pPr>
      <w:r w:rsidRPr="00C84063">
        <w:rPr>
          <w:spacing w:val="-6"/>
          <w:sz w:val="24"/>
          <w:szCs w:val="24"/>
        </w:rPr>
        <w:t>Количество вертикальных столбцов можно изменить за счет включения описания осуществляемых действий и формируемых способов деятельности в области личностных УУД.  Количество горизонтальных столбцов в таблице зависит от типа урока. Именно тип урока определяет количество необходимых для его реализации этапов.</w:t>
      </w: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C84063" w:rsidRDefault="00C84063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Pr="00102E7B" w:rsidRDefault="00444516" w:rsidP="00444516">
      <w:pPr>
        <w:jc w:val="center"/>
        <w:rPr>
          <w:b/>
          <w:sz w:val="24"/>
          <w:szCs w:val="24"/>
        </w:rPr>
      </w:pPr>
      <w:r w:rsidRPr="00102E7B">
        <w:rPr>
          <w:b/>
          <w:sz w:val="24"/>
          <w:szCs w:val="24"/>
        </w:rPr>
        <w:t xml:space="preserve">Технологическая карта урока </w:t>
      </w:r>
    </w:p>
    <w:tbl>
      <w:tblPr>
        <w:tblStyle w:val="a3"/>
        <w:tblW w:w="9719" w:type="dxa"/>
        <w:jc w:val="center"/>
        <w:tblInd w:w="-432" w:type="dxa"/>
        <w:tblLook w:val="01E0"/>
      </w:tblPr>
      <w:tblGrid>
        <w:gridCol w:w="3624"/>
        <w:gridCol w:w="6095"/>
      </w:tblGrid>
      <w:tr w:rsidR="00444516" w:rsidRPr="00102E7B" w:rsidTr="00102E7B">
        <w:trPr>
          <w:trHeight w:val="86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6095" w:type="dxa"/>
          </w:tcPr>
          <w:p w:rsidR="00444516" w:rsidRPr="000E030D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  <w:lang w:val="en-US"/>
              </w:rPr>
              <w:t>20.03.201</w:t>
            </w:r>
            <w:r w:rsidR="000E030D">
              <w:rPr>
                <w:sz w:val="24"/>
                <w:szCs w:val="24"/>
              </w:rPr>
              <w:t>8</w:t>
            </w:r>
          </w:p>
        </w:tc>
      </w:tr>
      <w:tr w:rsidR="00444516" w:rsidRPr="00102E7B" w:rsidTr="00102E7B">
        <w:trPr>
          <w:trHeight w:val="86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Предмет: 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математика</w:t>
            </w:r>
          </w:p>
        </w:tc>
      </w:tr>
      <w:tr w:rsidR="00444516" w:rsidRPr="00102E7B" w:rsidTr="00102E7B">
        <w:trPr>
          <w:trHeight w:val="86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Класс: 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5</w:t>
            </w:r>
          </w:p>
        </w:tc>
      </w:tr>
      <w:tr w:rsidR="00444516" w:rsidRPr="00102E7B" w:rsidTr="00102E7B">
        <w:trPr>
          <w:trHeight w:val="91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Тип урока:</w:t>
            </w:r>
            <w:r w:rsidRPr="00102E7B">
              <w:rPr>
                <w:rStyle w:val="a6"/>
                <w:sz w:val="24"/>
                <w:szCs w:val="24"/>
              </w:rPr>
              <w:footnoteReference w:id="2"/>
            </w:r>
            <w:r w:rsidRPr="00102E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урок формирования и первичного закрепления новых знаний </w:t>
            </w:r>
          </w:p>
        </w:tc>
      </w:tr>
      <w:tr w:rsidR="00444516" w:rsidRPr="00102E7B" w:rsidTr="00102E7B">
        <w:trPr>
          <w:trHeight w:val="129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Вид урока:</w:t>
            </w:r>
            <w:r w:rsidRPr="00102E7B">
              <w:rPr>
                <w:rStyle w:val="a6"/>
                <w:sz w:val="24"/>
                <w:szCs w:val="24"/>
              </w:rPr>
              <w:footnoteReference w:id="3"/>
            </w:r>
            <w:r w:rsidRPr="00102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pStyle w:val="1"/>
              <w:spacing w:line="360" w:lineRule="auto"/>
              <w:ind w:left="180"/>
              <w:jc w:val="both"/>
              <w:outlineLvl w:val="0"/>
              <w:rPr>
                <w:b w:val="0"/>
                <w:bCs/>
                <w:i w:val="0"/>
                <w:szCs w:val="24"/>
              </w:rPr>
            </w:pPr>
            <w:r w:rsidRPr="00102E7B">
              <w:rPr>
                <w:b w:val="0"/>
                <w:bCs/>
                <w:i w:val="0"/>
                <w:szCs w:val="24"/>
              </w:rPr>
              <w:t xml:space="preserve"> Урок – практикум репродуктивный, частично-поисковый.</w:t>
            </w:r>
          </w:p>
        </w:tc>
      </w:tr>
      <w:tr w:rsidR="00444516" w:rsidRPr="00102E7B" w:rsidTr="00102E7B">
        <w:trPr>
          <w:trHeight w:val="86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Умножение дробей</w:t>
            </w:r>
          </w:p>
        </w:tc>
      </w:tr>
      <w:tr w:rsidR="00444516" w:rsidRPr="00102E7B" w:rsidTr="00102E7B">
        <w:trPr>
          <w:trHeight w:val="262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Цель урока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 вывести правило умножения обыкновенных дробей, закрепить его при выполнении заданий;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102E7B" w:rsidTr="00102E7B">
        <w:trPr>
          <w:trHeight w:val="1775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Задачи урока:</w:t>
            </w:r>
          </w:p>
          <w:p w:rsidR="00444516" w:rsidRPr="00102E7B" w:rsidRDefault="00444516" w:rsidP="00E046A7">
            <w:pPr>
              <w:numPr>
                <w:ilvl w:val="0"/>
                <w:numId w:val="2"/>
              </w:numPr>
              <w:tabs>
                <w:tab w:val="clear" w:pos="1440"/>
              </w:tabs>
              <w:autoSpaceDE/>
              <w:autoSpaceDN/>
              <w:ind w:left="612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образовательные;</w:t>
            </w:r>
          </w:p>
          <w:p w:rsidR="00444516" w:rsidRPr="00102E7B" w:rsidRDefault="00444516" w:rsidP="00E046A7">
            <w:pPr>
              <w:numPr>
                <w:ilvl w:val="0"/>
                <w:numId w:val="2"/>
              </w:numPr>
              <w:tabs>
                <w:tab w:val="clear" w:pos="1440"/>
              </w:tabs>
              <w:autoSpaceDE/>
              <w:autoSpaceDN/>
              <w:ind w:left="612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развивающие;</w:t>
            </w:r>
          </w:p>
          <w:p w:rsidR="00444516" w:rsidRPr="00102E7B" w:rsidRDefault="00444516" w:rsidP="00E046A7">
            <w:pPr>
              <w:numPr>
                <w:ilvl w:val="0"/>
                <w:numId w:val="2"/>
              </w:numPr>
              <w:tabs>
                <w:tab w:val="clear" w:pos="1440"/>
              </w:tabs>
              <w:autoSpaceDE/>
              <w:autoSpaceDN/>
              <w:ind w:left="612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воспитательные.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2E7B">
              <w:rPr>
                <w:b/>
                <w:i/>
                <w:sz w:val="24"/>
                <w:szCs w:val="24"/>
              </w:rPr>
              <w:t>Образовательные</w:t>
            </w:r>
            <w:r w:rsidRPr="00102E7B">
              <w:rPr>
                <w:sz w:val="24"/>
                <w:szCs w:val="24"/>
              </w:rPr>
              <w:t xml:space="preserve">: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- повторить основные действия с обыкновенными дробями;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- вывести правило умножения обыкновенных дробей, закрепить его при выполнении заданий;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-проверить уровень усвоения материала;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b/>
                <w:i/>
                <w:sz w:val="24"/>
                <w:szCs w:val="24"/>
              </w:rPr>
              <w:t>Развивающие:</w:t>
            </w:r>
          </w:p>
          <w:p w:rsidR="00444516" w:rsidRPr="00102E7B" w:rsidRDefault="00444516" w:rsidP="00E046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  <w:lang w:eastAsia="ru-RU"/>
              </w:rPr>
              <w:t xml:space="preserve"> способствовать развитию логического, аналитического, критического мышления; интереса к математике;</w:t>
            </w:r>
            <w:r w:rsidRPr="00102E7B">
              <w:rPr>
                <w:sz w:val="24"/>
                <w:szCs w:val="24"/>
              </w:rPr>
              <w:t xml:space="preserve"> </w:t>
            </w:r>
          </w:p>
          <w:p w:rsidR="00444516" w:rsidRPr="00102E7B" w:rsidRDefault="00444516" w:rsidP="00E046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развивать  визуальные  каналы восприятия информации.</w:t>
            </w:r>
          </w:p>
          <w:p w:rsidR="00444516" w:rsidRPr="00102E7B" w:rsidRDefault="00444516" w:rsidP="00E046A7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102E7B">
              <w:rPr>
                <w:b/>
                <w:i/>
                <w:sz w:val="24"/>
                <w:szCs w:val="24"/>
              </w:rPr>
              <w:t xml:space="preserve">Воспитательные: </w:t>
            </w:r>
          </w:p>
          <w:p w:rsidR="00444516" w:rsidRPr="00102E7B" w:rsidRDefault="00444516" w:rsidP="00E046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02E7B">
              <w:rPr>
                <w:sz w:val="24"/>
                <w:szCs w:val="24"/>
                <w:lang w:eastAsia="ru-RU"/>
              </w:rPr>
              <w:t xml:space="preserve"> воспитание настойчивости, целеустремленности, умения оценивать свои знания;</w:t>
            </w:r>
          </w:p>
          <w:p w:rsidR="00444516" w:rsidRPr="00102E7B" w:rsidRDefault="00444516" w:rsidP="00E046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02E7B">
              <w:rPr>
                <w:sz w:val="24"/>
                <w:szCs w:val="24"/>
                <w:lang w:eastAsia="ru-RU"/>
              </w:rPr>
              <w:t xml:space="preserve"> воспитание </w:t>
            </w:r>
            <w:r w:rsidRPr="00102E7B">
              <w:rPr>
                <w:sz w:val="24"/>
                <w:szCs w:val="24"/>
              </w:rPr>
              <w:t xml:space="preserve">культуры общения, </w:t>
            </w:r>
            <w:r w:rsidRPr="00102E7B">
              <w:rPr>
                <w:sz w:val="24"/>
                <w:szCs w:val="24"/>
                <w:lang w:eastAsia="ru-RU"/>
              </w:rPr>
              <w:t>умения работать в парах, самостоятельно, коллективно;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102E7B" w:rsidTr="00102E7B">
        <w:trPr>
          <w:trHeight w:val="91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Место урока в системе уроков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Новая тема, 1 урок</w:t>
            </w:r>
          </w:p>
        </w:tc>
      </w:tr>
      <w:tr w:rsidR="00444516" w:rsidRPr="00102E7B" w:rsidTr="00102E7B">
        <w:trPr>
          <w:trHeight w:val="86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Основные понятия и термины темы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Обыкновенные дроби, умножение дробей.</w:t>
            </w:r>
          </w:p>
        </w:tc>
      </w:tr>
      <w:tr w:rsidR="00444516" w:rsidRPr="00102E7B" w:rsidTr="00102E7B">
        <w:trPr>
          <w:trHeight w:val="267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Межпредметные связи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(с указанием тем в смежных предметах)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Русский язык, геометрия</w:t>
            </w:r>
          </w:p>
        </w:tc>
      </w:tr>
      <w:tr w:rsidR="00444516" w:rsidRPr="00102E7B" w:rsidTr="00102E7B">
        <w:trPr>
          <w:trHeight w:val="45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lastRenderedPageBreak/>
              <w:t xml:space="preserve">Ресурсы урока 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(программное обеспечение, дидактические, технические средства, демонстрационное оборудование и материалы)</w:t>
            </w:r>
          </w:p>
        </w:tc>
        <w:tc>
          <w:tcPr>
            <w:tcW w:w="6095" w:type="dxa"/>
          </w:tcPr>
          <w:p w:rsidR="00444516" w:rsidRPr="00102E7B" w:rsidRDefault="00444516" w:rsidP="00E046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>компьютер, проектор, экран</w:t>
            </w:r>
            <w:proofErr w:type="gramStart"/>
            <w:r w:rsidRPr="00102E7B">
              <w:rPr>
                <w:sz w:val="24"/>
                <w:szCs w:val="24"/>
              </w:rPr>
              <w:t xml:space="preserve"> ,</w:t>
            </w:r>
            <w:proofErr w:type="gramEnd"/>
            <w:r w:rsidRPr="00102E7B">
              <w:rPr>
                <w:sz w:val="24"/>
                <w:szCs w:val="24"/>
              </w:rPr>
              <w:t>интерактивная доска, магнитная доска, рабочие тетради учеников, учебник, тетради по самооценки  учащихся.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102E7B" w:rsidTr="00102E7B">
        <w:trPr>
          <w:trHeight w:val="1014"/>
          <w:jc w:val="center"/>
        </w:trPr>
        <w:tc>
          <w:tcPr>
            <w:tcW w:w="3624" w:type="dxa"/>
          </w:tcPr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sz w:val="24"/>
                <w:szCs w:val="24"/>
              </w:rPr>
              <w:t xml:space="preserve">Технологии, формы, методы и приемы организации деятельности учителя и </w:t>
            </w:r>
            <w:proofErr w:type="gramStart"/>
            <w:r w:rsidRPr="00102E7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444516" w:rsidRPr="00102E7B" w:rsidRDefault="00444516" w:rsidP="00E046A7">
            <w:pPr>
              <w:pStyle w:val="1"/>
              <w:spacing w:line="360" w:lineRule="auto"/>
              <w:jc w:val="left"/>
              <w:outlineLvl w:val="0"/>
              <w:rPr>
                <w:b w:val="0"/>
                <w:bCs/>
                <w:i w:val="0"/>
                <w:szCs w:val="24"/>
              </w:rPr>
            </w:pPr>
            <w:r w:rsidRPr="00102E7B">
              <w:rPr>
                <w:b w:val="0"/>
                <w:bCs/>
                <w:i w:val="0"/>
                <w:szCs w:val="24"/>
              </w:rPr>
              <w:t xml:space="preserve">По источникам знаний: </w:t>
            </w:r>
            <w:proofErr w:type="gramStart"/>
            <w:r w:rsidRPr="00102E7B">
              <w:rPr>
                <w:b w:val="0"/>
                <w:bCs/>
                <w:i w:val="0"/>
                <w:szCs w:val="24"/>
              </w:rPr>
              <w:t>словесные</w:t>
            </w:r>
            <w:proofErr w:type="gramEnd"/>
            <w:r w:rsidRPr="00102E7B">
              <w:rPr>
                <w:b w:val="0"/>
                <w:bCs/>
                <w:i w:val="0"/>
                <w:szCs w:val="24"/>
              </w:rPr>
              <w:t>, наглядные</w:t>
            </w:r>
          </w:p>
          <w:p w:rsidR="00444516" w:rsidRPr="00102E7B" w:rsidRDefault="00444516" w:rsidP="00E046A7">
            <w:pPr>
              <w:pStyle w:val="1"/>
              <w:spacing w:line="360" w:lineRule="auto"/>
              <w:jc w:val="left"/>
              <w:outlineLvl w:val="0"/>
              <w:rPr>
                <w:b w:val="0"/>
                <w:bCs/>
                <w:i w:val="0"/>
                <w:szCs w:val="24"/>
              </w:rPr>
            </w:pPr>
            <w:r w:rsidRPr="00102E7B">
              <w:rPr>
                <w:b w:val="0"/>
                <w:bCs/>
                <w:i w:val="0"/>
                <w:szCs w:val="24"/>
              </w:rPr>
              <w:t>По степени взаимодействия учитель-ученик: эвристическая беседа;</w:t>
            </w:r>
          </w:p>
          <w:p w:rsidR="00444516" w:rsidRPr="00102E7B" w:rsidRDefault="00444516" w:rsidP="00E046A7">
            <w:pPr>
              <w:pStyle w:val="1"/>
              <w:spacing w:line="360" w:lineRule="auto"/>
              <w:jc w:val="left"/>
              <w:outlineLvl w:val="0"/>
              <w:rPr>
                <w:b w:val="0"/>
                <w:bCs/>
                <w:i w:val="0"/>
                <w:szCs w:val="24"/>
              </w:rPr>
            </w:pPr>
            <w:r w:rsidRPr="00102E7B">
              <w:rPr>
                <w:b w:val="0"/>
                <w:bCs/>
                <w:i w:val="0"/>
                <w:szCs w:val="24"/>
              </w:rPr>
              <w:t>Относительно дидактических задач: подготовка к восприятию;</w:t>
            </w:r>
          </w:p>
          <w:p w:rsidR="00444516" w:rsidRPr="00102E7B" w:rsidRDefault="00444516" w:rsidP="00E046A7">
            <w:pPr>
              <w:rPr>
                <w:sz w:val="24"/>
                <w:szCs w:val="24"/>
              </w:rPr>
            </w:pPr>
            <w:r w:rsidRPr="00102E7B">
              <w:rPr>
                <w:bCs/>
                <w:sz w:val="24"/>
                <w:szCs w:val="24"/>
              </w:rPr>
              <w:t xml:space="preserve">Относительно характера познавательной деятельности: </w:t>
            </w:r>
            <w:proofErr w:type="gramStart"/>
            <w:r w:rsidRPr="00102E7B">
              <w:rPr>
                <w:bCs/>
                <w:sz w:val="24"/>
                <w:szCs w:val="24"/>
              </w:rPr>
              <w:t>репродуктивный</w:t>
            </w:r>
            <w:proofErr w:type="gramEnd"/>
            <w:r w:rsidRPr="00102E7B">
              <w:rPr>
                <w:bCs/>
                <w:sz w:val="24"/>
                <w:szCs w:val="24"/>
              </w:rPr>
              <w:t>, частично-поисковый</w:t>
            </w:r>
          </w:p>
        </w:tc>
      </w:tr>
    </w:tbl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Pr="00493390" w:rsidRDefault="00444516" w:rsidP="00444516">
      <w:pPr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</w:pPr>
    </w:p>
    <w:p w:rsidR="00444516" w:rsidRDefault="00444516" w:rsidP="00444516">
      <w:pPr>
        <w:ind w:left="5400"/>
        <w:jc w:val="both"/>
        <w:rPr>
          <w:color w:val="000000"/>
          <w:spacing w:val="10"/>
          <w:sz w:val="28"/>
          <w:szCs w:val="28"/>
        </w:rPr>
        <w:sectPr w:rsidR="00444516" w:rsidSect="00102E7B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2586"/>
        <w:gridCol w:w="3320"/>
        <w:gridCol w:w="2976"/>
        <w:gridCol w:w="3123"/>
      </w:tblGrid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Задачи этапа</w:t>
            </w:r>
          </w:p>
        </w:tc>
        <w:tc>
          <w:tcPr>
            <w:tcW w:w="354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УУД</w:t>
            </w: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444516" w:rsidRPr="00DC2CA0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Приветствие, проверка подготовленности к учебному заня</w:t>
            </w:r>
            <w:r>
              <w:rPr>
                <w:sz w:val="24"/>
                <w:szCs w:val="24"/>
              </w:rPr>
              <w:t>тию, организация внимания детей: «</w:t>
            </w:r>
            <w:r w:rsidRPr="00B863E1">
              <w:rPr>
                <w:sz w:val="24"/>
                <w:szCs w:val="24"/>
              </w:rPr>
              <w:t xml:space="preserve"> Дорогу осилит </w:t>
            </w:r>
            <w:proofErr w:type="gramStart"/>
            <w:r w:rsidRPr="00B863E1">
              <w:rPr>
                <w:sz w:val="24"/>
                <w:szCs w:val="24"/>
              </w:rPr>
              <w:t>идущий</w:t>
            </w:r>
            <w:proofErr w:type="gramEnd"/>
            <w:r w:rsidRPr="00B863E1">
              <w:rPr>
                <w:sz w:val="24"/>
                <w:szCs w:val="24"/>
              </w:rPr>
              <w:t>, а математику мыслящий!</w:t>
            </w:r>
            <w:r>
              <w:rPr>
                <w:sz w:val="24"/>
                <w:szCs w:val="24"/>
              </w:rPr>
              <w:t xml:space="preserve">»                              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F21A7F">
              <w:rPr>
                <w:b/>
                <w:i/>
                <w:sz w:val="24"/>
                <w:szCs w:val="24"/>
              </w:rPr>
              <w:t>1слайд</w:t>
            </w: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Включаются в деловой ритм урока.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Личностные</w:t>
            </w:r>
            <w:proofErr w:type="gramEnd"/>
            <w:r w:rsidRPr="007D29E5">
              <w:rPr>
                <w:sz w:val="24"/>
                <w:szCs w:val="24"/>
              </w:rPr>
              <w:t>: самоопределение.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Регулятивные: </w:t>
            </w:r>
            <w:proofErr w:type="spellStart"/>
            <w:r w:rsidRPr="007D29E5">
              <w:rPr>
                <w:sz w:val="24"/>
                <w:szCs w:val="24"/>
              </w:rPr>
              <w:t>целеполагание</w:t>
            </w:r>
            <w:proofErr w:type="spellEnd"/>
            <w:r w:rsidRPr="007D29E5">
              <w:rPr>
                <w:sz w:val="24"/>
                <w:szCs w:val="24"/>
              </w:rPr>
              <w:t xml:space="preserve">. 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Перфокарты на столе с примерами: вычислить, расположить в порядке возрастания ответы и расшифровать слово;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1)1-22/25;  2) 1-18/25;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3)1 1/25-24/25;  4) 1/25+2/25;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5)2/25+13/25-7/25; 6)1-19/25;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7)3  11/25_3  7/25; 8)1/25+6/25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9)1-24/256 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Ответы</w:t>
            </w:r>
            <w:proofErr w:type="gramStart"/>
            <w:r>
              <w:rPr>
                <w:sz w:val="24"/>
                <w:szCs w:val="24"/>
              </w:rPr>
              <w:t>:е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-7/25; о - 4/25; у- 1/25;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2/25;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– 3/25; ж – 6/25; и – 8/25.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F21A7F" w:rsidRDefault="00444516" w:rsidP="00E046A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4" w:type="dxa"/>
          </w:tcPr>
          <w:p w:rsidR="00444516" w:rsidRPr="003C1E21" w:rsidRDefault="00444516" w:rsidP="00E046A7">
            <w:pPr>
              <w:rPr>
                <w:b/>
                <w:sz w:val="24"/>
                <w:szCs w:val="24"/>
              </w:rPr>
            </w:pPr>
            <w:r w:rsidRPr="003C1E21">
              <w:rPr>
                <w:b/>
                <w:sz w:val="24"/>
                <w:szCs w:val="24"/>
              </w:rPr>
              <w:t>Учащиеся  работают в парах</w:t>
            </w:r>
            <w:proofErr w:type="gramStart"/>
            <w:r w:rsidRPr="003C1E21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1.выполняют задание устно, записывая ответы в перфокарты;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2.распологают ответы в порядке возрастания, расшифровывая слово                </w:t>
            </w:r>
            <w:r>
              <w:rPr>
                <w:b/>
                <w:sz w:val="24"/>
                <w:szCs w:val="24"/>
              </w:rPr>
              <w:t>«умножение</w:t>
            </w:r>
            <w:r w:rsidRPr="006D7911">
              <w:rPr>
                <w:b/>
                <w:sz w:val="24"/>
                <w:szCs w:val="24"/>
              </w:rPr>
              <w:t>»;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4.определяют тему урока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444516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Познавательные: логически</w:t>
            </w:r>
            <w:proofErr w:type="gramStart"/>
            <w:r w:rsidRPr="007D29E5">
              <w:rPr>
                <w:sz w:val="24"/>
                <w:szCs w:val="24"/>
              </w:rPr>
              <w:t>е-</w:t>
            </w:r>
            <w:proofErr w:type="gramEnd"/>
            <w:r w:rsidRPr="007D29E5">
              <w:rPr>
                <w:sz w:val="24"/>
                <w:szCs w:val="24"/>
              </w:rPr>
              <w:t xml:space="preserve"> анализ объек</w:t>
            </w:r>
            <w:r>
              <w:rPr>
                <w:sz w:val="24"/>
                <w:szCs w:val="24"/>
              </w:rPr>
              <w:t xml:space="preserve">тов с целью выделения </w:t>
            </w:r>
            <w:proofErr w:type="spellStart"/>
            <w:r>
              <w:rPr>
                <w:sz w:val="24"/>
                <w:szCs w:val="24"/>
              </w:rPr>
              <w:t>признаков,установление</w:t>
            </w:r>
            <w:proofErr w:type="spellEnd"/>
            <w:r>
              <w:rPr>
                <w:sz w:val="24"/>
                <w:szCs w:val="24"/>
              </w:rPr>
              <w:t xml:space="preserve"> причинно-следственных связей.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3.Целеполагание и мотивация 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будем заниматься на уроке?</w:t>
            </w: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 w:rsidRPr="005301AE">
              <w:rPr>
                <w:sz w:val="24"/>
                <w:szCs w:val="24"/>
              </w:rPr>
              <w:t>Определяют ц</w:t>
            </w:r>
            <w:r>
              <w:rPr>
                <w:sz w:val="24"/>
                <w:szCs w:val="24"/>
              </w:rPr>
              <w:t>ели урока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5301AE" w:rsidRDefault="00444516" w:rsidP="00E046A7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Регулятивные: </w:t>
            </w:r>
            <w:proofErr w:type="spellStart"/>
            <w:r w:rsidRPr="007D29E5">
              <w:rPr>
                <w:sz w:val="24"/>
                <w:szCs w:val="24"/>
              </w:rPr>
              <w:t>целеполагание</w:t>
            </w:r>
            <w:proofErr w:type="spellEnd"/>
            <w:r w:rsidRPr="007D29E5">
              <w:rPr>
                <w:sz w:val="24"/>
                <w:szCs w:val="24"/>
              </w:rPr>
              <w:t>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Коммуникативные</w:t>
            </w:r>
            <w:proofErr w:type="gramEnd"/>
            <w:r w:rsidRPr="007D29E5">
              <w:rPr>
                <w:sz w:val="24"/>
                <w:szCs w:val="24"/>
              </w:rPr>
              <w:t>: постановка вопросов.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Познавательные: самостоятельное выделение-</w:t>
            </w:r>
            <w:r w:rsidRPr="007D29E5">
              <w:rPr>
                <w:sz w:val="24"/>
                <w:szCs w:val="24"/>
              </w:rPr>
              <w:lastRenderedPageBreak/>
              <w:t>формулирование познавательной цели; логические - формулирование проблемы.</w:t>
            </w: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Обеспечение восприятия, осмысления и первичного запоминания детьми изученной темы: </w:t>
            </w:r>
            <w:r>
              <w:rPr>
                <w:sz w:val="24"/>
                <w:szCs w:val="24"/>
              </w:rPr>
              <w:t xml:space="preserve"> отношения.</w:t>
            </w:r>
          </w:p>
        </w:tc>
        <w:tc>
          <w:tcPr>
            <w:tcW w:w="3544" w:type="dxa"/>
          </w:tcPr>
          <w:p w:rsidR="00444516" w:rsidRPr="00F21A7F" w:rsidRDefault="00444516" w:rsidP="00E046A7">
            <w:pPr>
              <w:rPr>
                <w:sz w:val="24"/>
                <w:szCs w:val="24"/>
                <w:u w:val="single"/>
              </w:rPr>
            </w:pPr>
            <w:r w:rsidRPr="00F21A7F">
              <w:rPr>
                <w:sz w:val="24"/>
                <w:szCs w:val="24"/>
                <w:u w:val="single"/>
              </w:rPr>
              <w:t>1 этап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исследователь»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6D1E50" w:rsidRDefault="00444516" w:rsidP="00E046A7">
            <w:pPr>
              <w:rPr>
                <w:b/>
                <w:i/>
                <w:sz w:val="24"/>
                <w:szCs w:val="24"/>
              </w:rPr>
            </w:pPr>
            <w:r w:rsidRPr="006D1E50">
              <w:rPr>
                <w:b/>
                <w:i/>
                <w:sz w:val="24"/>
                <w:szCs w:val="24"/>
              </w:rPr>
              <w:t>2,3 слайд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  <w:u w:val="single"/>
              </w:rPr>
            </w:pPr>
            <w:r w:rsidRPr="00F21A7F">
              <w:rPr>
                <w:sz w:val="24"/>
                <w:szCs w:val="24"/>
                <w:u w:val="single"/>
              </w:rPr>
              <w:t>2 этап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  <w:u w:val="single"/>
              </w:rPr>
            </w:pPr>
            <w:r w:rsidRPr="00F21A7F">
              <w:rPr>
                <w:sz w:val="24"/>
                <w:szCs w:val="24"/>
                <w:u w:val="single"/>
              </w:rPr>
              <w:t>3этап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произведени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задания на закрепление)</w:t>
            </w:r>
          </w:p>
          <w:p w:rsidR="00444516" w:rsidRPr="00CE6B61" w:rsidRDefault="002E19C4" w:rsidP="00E046A7">
            <w:pPr>
              <w:rPr>
                <w:sz w:val="24"/>
                <w:szCs w:val="24"/>
              </w:rPr>
            </w:pPr>
            <w:r w:rsidRPr="002E19C4">
              <w:rPr>
                <w:noProof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7" type="#_x0000_t75" style="position:absolute;margin-left:57.65pt;margin-top:9.3pt;width:30pt;height:31pt;z-index:251661312">
                  <v:imagedata r:id="rId11" o:title=""/>
                </v:shape>
                <o:OLEObject Type="Embed" ProgID="Equation.3" ShapeID="Object 3" DrawAspect="Content" ObjectID="_1600511701" r:id="rId12"/>
              </w:pict>
            </w:r>
            <w:r w:rsidRPr="002E19C4">
              <w:rPr>
                <w:noProof/>
                <w:sz w:val="24"/>
                <w:szCs w:val="24"/>
                <w:u w:val="single"/>
              </w:rPr>
              <w:pict>
                <v:shape id="Object 4" o:spid="_x0000_s1028" type="#_x0000_t75" style="position:absolute;margin-left:109.85pt;margin-top:9.3pt;width:31pt;height:31pt;z-index:251662336">
                  <v:imagedata r:id="rId13" o:title=""/>
                </v:shape>
                <o:OLEObject Type="Embed" ProgID="Equation.3" ShapeID="Object 4" DrawAspect="Content" ObjectID="_1600511702" r:id="rId14"/>
              </w:pict>
            </w:r>
            <w:r w:rsidRPr="002E19C4">
              <w:rPr>
                <w:noProof/>
                <w:sz w:val="24"/>
                <w:szCs w:val="24"/>
                <w:u w:val="single"/>
              </w:rPr>
              <w:pict>
                <v:shape id="Object 2" o:spid="_x0000_s1026" type="#_x0000_t75" style="position:absolute;margin-left:7pt;margin-top:4.3pt;width:31pt;height:31pt;z-index:251660288">
                  <v:imagedata r:id="rId15" o:title=""/>
                </v:shape>
                <o:OLEObject Type="Embed" ProgID="Equation.3" ShapeID="Object 2" DrawAspect="Content" ObjectID="_1600511703" r:id="rId16"/>
              </w:pict>
            </w:r>
            <w:r w:rsidR="00444516">
              <w:rPr>
                <w:sz w:val="24"/>
                <w:szCs w:val="24"/>
              </w:rPr>
              <w:t xml:space="preserve">                                 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 w:rsidRPr="002E19C4">
              <w:rPr>
                <w:noProof/>
                <w:sz w:val="24"/>
                <w:szCs w:val="24"/>
                <w:u w:val="single"/>
              </w:rPr>
              <w:pict>
                <v:shape id="Object 6" o:spid="_x0000_s1030" type="#_x0000_t75" style="position:absolute;margin-left:12.85pt;margin-top:3.9pt;width:30pt;height:31pt;z-index:251664384">
                  <v:imagedata r:id="rId17" o:title=""/>
                </v:shape>
                <o:OLEObject Type="Embed" ProgID="Equation.3" ShapeID="Object 6" DrawAspect="Content" ObjectID="_1600511704" r:id="rId18"/>
              </w:pict>
            </w:r>
            <w:r w:rsidRPr="002E19C4">
              <w:rPr>
                <w:noProof/>
                <w:sz w:val="24"/>
                <w:szCs w:val="24"/>
                <w:u w:val="single"/>
              </w:rPr>
              <w:pict>
                <v:shape id="Object 7" o:spid="_x0000_s1031" type="#_x0000_t75" style="position:absolute;margin-left:62.6pt;margin-top:3.9pt;width:33pt;height:31pt;z-index:251665408">
                  <v:imagedata r:id="rId19" o:title=""/>
                </v:shape>
                <o:OLEObject Type="Embed" ProgID="Equation.3" ShapeID="Object 7" DrawAspect="Content" ObjectID="_1600511705" r:id="rId20"/>
              </w:pict>
            </w:r>
            <w:r w:rsidRPr="002E19C4">
              <w:rPr>
                <w:noProof/>
                <w:sz w:val="24"/>
                <w:szCs w:val="24"/>
                <w:u w:val="single"/>
              </w:rPr>
              <w:pict>
                <v:shape id="Object 5" o:spid="_x0000_s1029" type="#_x0000_t75" style="position:absolute;margin-left:109.85pt;margin-top:3.9pt;width:34pt;height:31pt;z-index:251663360">
                  <v:imagedata r:id="rId21" o:title=""/>
                </v:shape>
                <o:OLEObject Type="Embed" ProgID="Equation.3" ShapeID="Object 5" DrawAspect="Content" ObjectID="_1600511706" r:id="rId22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Pr="004D3B2D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4D3B2D">
              <w:rPr>
                <w:b/>
                <w:i/>
                <w:sz w:val="24"/>
                <w:szCs w:val="24"/>
              </w:rPr>
              <w:t>слайд</w:t>
            </w:r>
          </w:p>
          <w:p w:rsidR="00444516" w:rsidRPr="004D3B2D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  <w:u w:val="single"/>
              </w:rPr>
            </w:pPr>
            <w:r w:rsidRPr="004D3B2D">
              <w:rPr>
                <w:sz w:val="24"/>
                <w:szCs w:val="24"/>
                <w:u w:val="single"/>
              </w:rPr>
              <w:t>4этап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 w:rsidRPr="006D1E50">
              <w:rPr>
                <w:sz w:val="24"/>
                <w:szCs w:val="24"/>
              </w:rPr>
              <w:t>«Найди ошибку»</w:t>
            </w:r>
          </w:p>
          <w:p w:rsidR="00444516" w:rsidRDefault="002E19C4" w:rsidP="00E046A7">
            <w:pPr>
              <w:rPr>
                <w:sz w:val="24"/>
                <w:szCs w:val="24"/>
              </w:rPr>
            </w:pPr>
            <w:r w:rsidRPr="002E19C4">
              <w:rPr>
                <w:noProof/>
                <w:sz w:val="24"/>
                <w:szCs w:val="24"/>
                <w:u w:val="single"/>
              </w:rPr>
              <w:pict>
                <v:shape id="_x0000_s1032" type="#_x0000_t75" style="position:absolute;margin-left:12.85pt;margin-top:5.15pt;width:85.95pt;height:31pt;z-index:251666432">
                  <v:imagedata r:id="rId23" o:title=""/>
                </v:shape>
                <o:OLEObject Type="Embed" ProgID="Equation.3" ShapeID="_x0000_s1032" DrawAspect="Content" ObjectID="_1600511707" r:id="rId24"/>
              </w:pic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2E19C4" w:rsidP="00E046A7">
            <w:pPr>
              <w:rPr>
                <w:sz w:val="24"/>
                <w:szCs w:val="24"/>
              </w:rPr>
            </w:pPr>
            <w:r w:rsidRPr="002E19C4">
              <w:rPr>
                <w:noProof/>
                <w:sz w:val="24"/>
                <w:szCs w:val="24"/>
                <w:u w:val="single"/>
              </w:rPr>
              <w:pict>
                <v:shape id="_x0000_s1033" type="#_x0000_t75" style="position:absolute;margin-left:12.85pt;margin-top:9.8pt;width:88.85pt;height:31pt;z-index:251667456">
                  <v:imagedata r:id="rId25" o:title=""/>
                </v:shape>
                <o:OLEObject Type="Embed" ProgID="Equation.3" ShapeID="_x0000_s1033" DrawAspect="Content" ObjectID="_1600511708" r:id="rId26"/>
              </w:pic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2E19C4" w:rsidP="00E046A7">
            <w:pPr>
              <w:rPr>
                <w:sz w:val="24"/>
                <w:szCs w:val="24"/>
              </w:rPr>
            </w:pPr>
            <w:r w:rsidRPr="002E19C4">
              <w:rPr>
                <w:noProof/>
                <w:sz w:val="24"/>
                <w:szCs w:val="24"/>
                <w:u w:val="single"/>
              </w:rPr>
              <w:pict>
                <v:shape id="_x0000_s1034" type="#_x0000_t75" style="position:absolute;margin-left:19.6pt;margin-top:4.4pt;width:85.95pt;height:31pt;z-index:251668480">
                  <v:imagedata r:id="rId27" o:title=""/>
                </v:shape>
                <o:OLEObject Type="Embed" ProgID="Equation.3" ShapeID="_x0000_s1034" DrawAspect="Content" ObjectID="_1600511709" r:id="rId28"/>
              </w:pict>
            </w:r>
            <w:r w:rsidR="00444516">
              <w:rPr>
                <w:sz w:val="24"/>
                <w:szCs w:val="24"/>
              </w:rPr>
              <w:t>3)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6D1E50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4D3B2D">
              <w:rPr>
                <w:b/>
                <w:i/>
                <w:sz w:val="24"/>
                <w:szCs w:val="24"/>
              </w:rPr>
              <w:t xml:space="preserve"> слайд</w:t>
            </w:r>
            <w:r>
              <w:rPr>
                <w:sz w:val="24"/>
                <w:szCs w:val="24"/>
              </w:rPr>
              <w:t xml:space="preserve"> </w:t>
            </w:r>
          </w:p>
          <w:p w:rsidR="00444516" w:rsidRPr="00FE43F5" w:rsidRDefault="00444516" w:rsidP="00E046A7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вопросы:</w:t>
            </w:r>
          </w:p>
          <w:p w:rsidR="00444516" w:rsidRPr="00BA7D10" w:rsidRDefault="00444516" w:rsidP="00E046A7">
            <w:pPr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 xml:space="preserve">Чему равна площадь </w:t>
            </w:r>
            <w:proofErr w:type="gramStart"/>
            <w:r w:rsidRPr="00BA7D10">
              <w:rPr>
                <w:sz w:val="24"/>
                <w:szCs w:val="24"/>
              </w:rPr>
              <w:t>данного</w:t>
            </w:r>
            <w:proofErr w:type="gramEnd"/>
          </w:p>
          <w:p w:rsidR="00444516" w:rsidRPr="00BA7D10" w:rsidRDefault="00444516" w:rsidP="00E046A7">
            <w:pPr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>прямоугольника?</w:t>
            </w:r>
          </w:p>
          <w:p w:rsidR="00444516" w:rsidRPr="00BA7D10" w:rsidRDefault="00444516" w:rsidP="00E046A7">
            <w:pPr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>2. Что произойдет с площадью, если длину и ширину прямоугольника уменьшить в 10 раз?</w:t>
            </w:r>
          </w:p>
          <w:p w:rsidR="00444516" w:rsidRPr="00BA7D10" w:rsidRDefault="00444516" w:rsidP="00E046A7">
            <w:pPr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>3. Запишите полученное выражение.</w:t>
            </w:r>
          </w:p>
          <w:p w:rsidR="00444516" w:rsidRPr="00BA7D10" w:rsidRDefault="00444516" w:rsidP="00E046A7">
            <w:pPr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>4. Проанализируйте полученное равенство и установите связь между произведением обыкновенных дробей и полученным результатом.</w:t>
            </w:r>
          </w:p>
          <w:p w:rsidR="00444516" w:rsidRPr="00BA7D10" w:rsidRDefault="00444516" w:rsidP="00E046A7">
            <w:pPr>
              <w:rPr>
                <w:sz w:val="24"/>
                <w:szCs w:val="24"/>
              </w:rPr>
            </w:pPr>
            <w:r w:rsidRPr="00BA7D10">
              <w:rPr>
                <w:sz w:val="24"/>
                <w:szCs w:val="24"/>
              </w:rPr>
              <w:t>5. Сделайте вывод.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правило, приводят свои примеры по прочитанному правилу.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Вычисляют, учитывая сокращение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выполняют.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102E7B" w:rsidRDefault="00102E7B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ошибку: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ошибка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сокращена дробь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102E7B" w:rsidRDefault="00102E7B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переведена неправильная дробь в смешанное число</w:t>
            </w:r>
          </w:p>
        </w:tc>
        <w:tc>
          <w:tcPr>
            <w:tcW w:w="3196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Коммуникативные</w:t>
            </w:r>
            <w:proofErr w:type="gramEnd"/>
            <w:r w:rsidRPr="007D29E5">
              <w:rPr>
                <w:sz w:val="24"/>
                <w:szCs w:val="24"/>
              </w:rPr>
              <w:t>: постановка вопрос</w:t>
            </w:r>
            <w:r>
              <w:rPr>
                <w:sz w:val="24"/>
                <w:szCs w:val="24"/>
              </w:rPr>
              <w:t>ов, инициативное сотрудничество, работа в группе.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7D29E5">
              <w:rPr>
                <w:sz w:val="24"/>
                <w:szCs w:val="24"/>
              </w:rPr>
              <w:t>е-</w:t>
            </w:r>
            <w:proofErr w:type="gramEnd"/>
            <w:r w:rsidRPr="007D29E5">
              <w:rPr>
                <w:sz w:val="24"/>
                <w:szCs w:val="24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Регулятивные</w:t>
            </w:r>
            <w:proofErr w:type="gramEnd"/>
            <w:r w:rsidRPr="007D29E5">
              <w:rPr>
                <w:sz w:val="24"/>
                <w:szCs w:val="24"/>
              </w:rPr>
              <w:t>: планирование, прогнозирование.</w:t>
            </w: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усталости с глаз, снятие напряжения.</w:t>
            </w:r>
          </w:p>
        </w:tc>
        <w:tc>
          <w:tcPr>
            <w:tcW w:w="3544" w:type="dxa"/>
          </w:tcPr>
          <w:p w:rsidR="00444516" w:rsidRPr="006E2C0D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6E2C0D">
              <w:rPr>
                <w:sz w:val="24"/>
                <w:szCs w:val="24"/>
              </w:rPr>
              <w:t>Проводит занятие</w:t>
            </w: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предложенные задания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6. Организация первичного контроля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Проверочная работа</w:t>
            </w: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pict>
                <v:shape id="_x0000_s1035" type="#_x0000_t75" style="position:absolute;margin-left:19.6pt;margin-top:6.45pt;width:49.95pt;height:31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">
                  <v:imagedata r:id="rId29" o:title=""/>
                </v:shape>
                <o:OLEObject Type="Embed" ProgID="Equation.3" ShapeID="_x0000_s1035" DrawAspect="Content" ObjectID="_1600511710" r:id="rId30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1)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pict>
                <v:shape id="_x0000_s1036" type="#_x0000_t75" style="position:absolute;margin-left:18.55pt;margin-top:8.25pt;width:51pt;height:31pt;z-index:25167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">
                  <v:imagedata r:id="rId31" o:title=""/>
                </v:shape>
                <o:OLEObject Type="Embed" ProgID="Equation.3" ShapeID="_x0000_s1036" DrawAspect="Content" ObjectID="_1600511711" r:id="rId32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pict>
                <v:shape id="_x0000_s1037" type="#_x0000_t75" style="position:absolute;margin-left:25.75pt;margin-top:7.05pt;width:53pt;height:31pt;z-index:25167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">
                  <v:imagedata r:id="rId33" o:title=""/>
                </v:shape>
                <o:OLEObject Type="Embed" ProgID="Equation.3" ShapeID="_x0000_s1037" DrawAspect="Content" ObjectID="_1600511712" r:id="rId34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3)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lastRenderedPageBreak/>
              <w:pict>
                <v:shape id="_x0000_s1038" type="#_x0000_t75" style="position:absolute;margin-left:17pt;margin-top:5.75pt;width:56pt;height:31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">
                  <v:imagedata r:id="rId35" o:title=""/>
                </v:shape>
                <o:OLEObject Type="Embed" ProgID="Equation.3" ShapeID="_x0000_s1038" DrawAspect="Content" ObjectID="_1600511713" r:id="rId36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2E19C4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pict>
                <v:shape id="_x0000_s1039" type="#_x0000_t75" style="position:absolute;margin-left:24.9pt;margin-top:1.15pt;width:56pt;height:31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">
                  <v:imagedata r:id="rId37" o:title=""/>
                </v:shape>
                <o:OLEObject Type="Embed" ProgID="Equation.3" ShapeID="_x0000_s1039" DrawAspect="Content" ObjectID="_1600511714" r:id="rId38"/>
              </w:pic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5)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слайд</w:t>
            </w:r>
          </w:p>
          <w:p w:rsidR="00444516" w:rsidRDefault="00444516" w:rsidP="00E046A7">
            <w:pPr>
              <w:rPr>
                <w:rFonts w:ascii="Arial" w:eastAsia="+mn-ea" w:hAnsi="Arial" w:cs="+mn-cs"/>
                <w:color w:val="000000"/>
                <w:kern w:val="24"/>
                <w:sz w:val="64"/>
                <w:szCs w:val="64"/>
              </w:rPr>
            </w:pPr>
            <w:r>
              <w:rPr>
                <w:b/>
                <w:i/>
                <w:sz w:val="24"/>
                <w:szCs w:val="24"/>
              </w:rPr>
              <w:t>Критерии оценки:</w:t>
            </w:r>
            <w:r w:rsidRPr="006500BA">
              <w:rPr>
                <w:rFonts w:ascii="Arial" w:eastAsia="+mn-ea" w:hAnsi="Arial" w:cs="+mn-cs"/>
                <w:color w:val="000000"/>
                <w:kern w:val="24"/>
                <w:sz w:val="64"/>
                <w:szCs w:val="64"/>
              </w:rPr>
              <w:t xml:space="preserve"> </w:t>
            </w: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5 заданий – «5»</w:t>
            </w: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4 задания – «4»</w:t>
            </w: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3 задания – «3»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слайд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задание:</w:t>
            </w: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bCs/>
                <w:sz w:val="24"/>
                <w:szCs w:val="24"/>
              </w:rPr>
              <w:t>Выполните задание</w:t>
            </w: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Найдите площадь поверхности школьной парты в квадратных метрах.</w:t>
            </w:r>
          </w:p>
          <w:p w:rsidR="00444516" w:rsidRDefault="00444516" w:rsidP="00E046A7">
            <w:pPr>
              <w:rPr>
                <w:b/>
                <w:i/>
                <w:sz w:val="24"/>
                <w:szCs w:val="24"/>
              </w:rPr>
            </w:pPr>
          </w:p>
          <w:p w:rsidR="00444516" w:rsidRPr="006E2C0D" w:rsidRDefault="00444516" w:rsidP="00E046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слайд</w:t>
            </w:r>
          </w:p>
        </w:tc>
        <w:tc>
          <w:tcPr>
            <w:tcW w:w="3134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Самостоятельное решение в тетради.</w:t>
            </w: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Взаимоконтроль.</w:t>
            </w: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102E7B" w:rsidRDefault="00102E7B" w:rsidP="00E046A7">
            <w:pPr>
              <w:rPr>
                <w:b/>
                <w:sz w:val="24"/>
                <w:szCs w:val="24"/>
              </w:rPr>
            </w:pPr>
          </w:p>
          <w:p w:rsidR="00102E7B" w:rsidRDefault="00102E7B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Default="00444516" w:rsidP="00E046A7">
            <w:pPr>
              <w:rPr>
                <w:b/>
                <w:sz w:val="24"/>
                <w:szCs w:val="24"/>
              </w:rPr>
            </w:pPr>
          </w:p>
          <w:p w:rsidR="00444516" w:rsidRPr="001550C9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Выполняют в группах по 4 человека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proofErr w:type="gramStart"/>
            <w:r w:rsidRPr="007D29E5">
              <w:rPr>
                <w:sz w:val="24"/>
                <w:szCs w:val="24"/>
              </w:rPr>
              <w:t>Личностные</w:t>
            </w:r>
            <w:proofErr w:type="gramEnd"/>
            <w:r w:rsidRPr="007D29E5">
              <w:rPr>
                <w:sz w:val="24"/>
                <w:szCs w:val="24"/>
              </w:rPr>
              <w:t>: самоопределение.</w:t>
            </w:r>
          </w:p>
        </w:tc>
      </w:tr>
      <w:tr w:rsidR="00444516" w:rsidRPr="007D29E5" w:rsidTr="00E046A7">
        <w:tc>
          <w:tcPr>
            <w:tcW w:w="2235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7. Подведение итогов урока.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7D29E5">
              <w:rPr>
                <w:sz w:val="24"/>
                <w:szCs w:val="24"/>
              </w:rPr>
              <w:t>отдельных</w:t>
            </w:r>
            <w:proofErr w:type="gramEnd"/>
            <w:r w:rsidRPr="007D29E5">
              <w:rPr>
                <w:sz w:val="24"/>
                <w:szCs w:val="24"/>
              </w:rPr>
              <w:t xml:space="preserve"> обучаемых</w:t>
            </w:r>
          </w:p>
        </w:tc>
        <w:tc>
          <w:tcPr>
            <w:tcW w:w="3544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предложения: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я узнал…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было интересно…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было трудно…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выполнял задания…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понял, что…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теперь я могу…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почувствовал, что…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приобрёл…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научился…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меня получилось…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смог…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меня удивило…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1550C9" w:rsidRDefault="00444516" w:rsidP="00E046A7">
            <w:pPr>
              <w:rPr>
                <w:b/>
                <w:i/>
                <w:sz w:val="24"/>
                <w:szCs w:val="24"/>
              </w:rPr>
            </w:pPr>
            <w:r w:rsidRPr="001550C9">
              <w:rPr>
                <w:b/>
                <w:i/>
                <w:sz w:val="24"/>
                <w:szCs w:val="24"/>
              </w:rPr>
              <w:lastRenderedPageBreak/>
              <w:t>9 слайд</w:t>
            </w:r>
          </w:p>
        </w:tc>
        <w:tc>
          <w:tcPr>
            <w:tcW w:w="3134" w:type="dxa"/>
          </w:tcPr>
          <w:p w:rsidR="00444516" w:rsidRPr="006E2C0D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Продолжают начатые предложения.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444516" w:rsidRPr="007D29E5" w:rsidTr="00E046A7">
        <w:tc>
          <w:tcPr>
            <w:tcW w:w="2235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lastRenderedPageBreak/>
              <w:t>8. Информация о домашнем задании</w:t>
            </w:r>
          </w:p>
        </w:tc>
        <w:tc>
          <w:tcPr>
            <w:tcW w:w="2693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 w:rsidRPr="007D29E5">
              <w:rPr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444516" w:rsidRDefault="00444516" w:rsidP="00E046A7">
            <w:pPr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Провести самостоятельное исследование и вывести правило умножения смешанных чисел. Придумать задачу на использование данного правила</w:t>
            </w:r>
            <w:r>
              <w:rPr>
                <w:sz w:val="24"/>
                <w:szCs w:val="24"/>
              </w:rPr>
              <w:t>.</w:t>
            </w:r>
          </w:p>
          <w:p w:rsidR="00444516" w:rsidRDefault="00444516" w:rsidP="00E046A7">
            <w:pPr>
              <w:rPr>
                <w:sz w:val="24"/>
                <w:szCs w:val="24"/>
              </w:rPr>
            </w:pPr>
          </w:p>
          <w:p w:rsidR="00444516" w:rsidRPr="001550C9" w:rsidRDefault="00444516" w:rsidP="00E046A7">
            <w:pPr>
              <w:rPr>
                <w:b/>
                <w:i/>
                <w:sz w:val="24"/>
                <w:szCs w:val="24"/>
              </w:rPr>
            </w:pPr>
            <w:r w:rsidRPr="001550C9">
              <w:rPr>
                <w:b/>
                <w:i/>
                <w:sz w:val="24"/>
                <w:szCs w:val="24"/>
              </w:rPr>
              <w:t>10 слайд</w:t>
            </w:r>
          </w:p>
          <w:p w:rsidR="00444516" w:rsidRPr="007D29E5" w:rsidRDefault="00444516" w:rsidP="00E046A7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слайд и записывают задания на дом.</w:t>
            </w:r>
          </w:p>
        </w:tc>
        <w:tc>
          <w:tcPr>
            <w:tcW w:w="3196" w:type="dxa"/>
          </w:tcPr>
          <w:p w:rsidR="00444516" w:rsidRPr="007D29E5" w:rsidRDefault="00444516" w:rsidP="00E0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решение проблемы</w:t>
            </w:r>
          </w:p>
        </w:tc>
      </w:tr>
    </w:tbl>
    <w:p w:rsidR="00444516" w:rsidRDefault="00444516" w:rsidP="00444516">
      <w:pPr>
        <w:jc w:val="both"/>
        <w:rPr>
          <w:color w:val="000000"/>
          <w:spacing w:val="10"/>
          <w:sz w:val="28"/>
          <w:szCs w:val="28"/>
        </w:rPr>
        <w:sectPr w:rsidR="00444516" w:rsidSect="00102E7B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9E63C1" w:rsidRDefault="000E030D" w:rsidP="00102E7B"/>
    <w:sectPr w:rsidR="009E63C1" w:rsidSect="001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16" w:rsidRDefault="00444516" w:rsidP="00444516">
      <w:r>
        <w:separator/>
      </w:r>
    </w:p>
  </w:endnote>
  <w:endnote w:type="continuationSeparator" w:id="1">
    <w:p w:rsidR="00444516" w:rsidRDefault="00444516" w:rsidP="0044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6" w:rsidRDefault="000E030D" w:rsidP="009A6B9D">
    <w:pPr>
      <w:pStyle w:val="ab"/>
      <w:jc w:val="center"/>
    </w:pPr>
    <w:r>
      <w:t xml:space="preserve">Грехнева Е. Н.,  </w:t>
    </w:r>
    <w:proofErr w:type="spellStart"/>
    <w:r>
      <w:t>Истринский</w:t>
    </w:r>
    <w:proofErr w:type="spellEnd"/>
    <w:r>
      <w:t xml:space="preserve"> </w:t>
    </w:r>
    <w:r w:rsidR="00444516">
      <w:t xml:space="preserve">район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16" w:rsidRDefault="00444516" w:rsidP="00444516">
      <w:r>
        <w:separator/>
      </w:r>
    </w:p>
  </w:footnote>
  <w:footnote w:type="continuationSeparator" w:id="1">
    <w:p w:rsidR="00444516" w:rsidRDefault="00444516" w:rsidP="00444516">
      <w:r>
        <w:continuationSeparator/>
      </w:r>
    </w:p>
  </w:footnote>
  <w:footnote w:id="2">
    <w:p w:rsidR="00444516" w:rsidRPr="00210FA8" w:rsidRDefault="00444516" w:rsidP="00444516">
      <w:pPr>
        <w:jc w:val="both"/>
      </w:pPr>
      <w:r w:rsidRPr="00210FA8">
        <w:rPr>
          <w:rStyle w:val="a6"/>
        </w:rPr>
        <w:footnoteRef/>
      </w:r>
      <w:r w:rsidRPr="00210FA8">
        <w:t xml:space="preserve"> урок формирования и первичного закрепления новых знаний; урок усвоения и умений, урок комплексного применения знаний, умений, навыков; урок обобщения и систематизации знаний; урок контроля, оценивания и коррекции знаний</w:t>
      </w:r>
    </w:p>
    <w:p w:rsidR="00444516" w:rsidRPr="00210FA8" w:rsidRDefault="00444516" w:rsidP="00444516">
      <w:pPr>
        <w:pStyle w:val="a4"/>
        <w:jc w:val="both"/>
      </w:pPr>
    </w:p>
  </w:footnote>
  <w:footnote w:id="3">
    <w:p w:rsidR="00444516" w:rsidRPr="00210FA8" w:rsidRDefault="00444516" w:rsidP="00444516">
      <w:pPr>
        <w:jc w:val="both"/>
      </w:pPr>
      <w:r w:rsidRPr="00210FA8">
        <w:rPr>
          <w:rStyle w:val="a6"/>
        </w:rPr>
        <w:footnoteRef/>
      </w:r>
      <w:r w:rsidRPr="00210FA8">
        <w:t xml:space="preserve"> </w:t>
      </w:r>
      <w:proofErr w:type="gramStart"/>
      <w:r w:rsidRPr="00210FA8">
        <w:t>лекция, практическая работа, семинар, лабораторная работа, конференция, дискуссия, контрольная работа, зачет, «круглый стол», практикум, экскурсия, беседа и т.д.</w:t>
      </w:r>
      <w:proofErr w:type="gramEnd"/>
    </w:p>
    <w:p w:rsidR="00444516" w:rsidRDefault="00444516" w:rsidP="00444516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6" w:rsidRDefault="002E19C4" w:rsidP="00EA20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45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516" w:rsidRDefault="004445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6" w:rsidRDefault="002E19C4" w:rsidP="00EA20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45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30D">
      <w:rPr>
        <w:rStyle w:val="a9"/>
        <w:noProof/>
      </w:rPr>
      <w:t>3</w:t>
    </w:r>
    <w:r>
      <w:rPr>
        <w:rStyle w:val="a9"/>
      </w:rPr>
      <w:fldChar w:fldCharType="end"/>
    </w:r>
  </w:p>
  <w:p w:rsidR="00444516" w:rsidRDefault="00444516">
    <w:pPr>
      <w:pStyle w:val="a7"/>
    </w:pPr>
  </w:p>
  <w:p w:rsidR="00444516" w:rsidRDefault="00444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76C2"/>
    <w:multiLevelType w:val="hybridMultilevel"/>
    <w:tmpl w:val="B9765300"/>
    <w:lvl w:ilvl="0" w:tplc="70CCB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9C2C61"/>
    <w:multiLevelType w:val="hybridMultilevel"/>
    <w:tmpl w:val="68CA6ACA"/>
    <w:lvl w:ilvl="0" w:tplc="59B28FB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A6ED9"/>
    <w:multiLevelType w:val="hybridMultilevel"/>
    <w:tmpl w:val="86B2C5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1062B"/>
    <w:multiLevelType w:val="hybridMultilevel"/>
    <w:tmpl w:val="CF708C04"/>
    <w:lvl w:ilvl="0" w:tplc="EDC0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4F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EF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A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6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21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C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6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A0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16"/>
    <w:rsid w:val="000E030D"/>
    <w:rsid w:val="00102E7B"/>
    <w:rsid w:val="002E19C4"/>
    <w:rsid w:val="00311535"/>
    <w:rsid w:val="00444516"/>
    <w:rsid w:val="007A28FD"/>
    <w:rsid w:val="00C84063"/>
    <w:rsid w:val="00CF56D7"/>
    <w:rsid w:val="00D6562A"/>
    <w:rsid w:val="00D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516"/>
    <w:pPr>
      <w:keepNext/>
      <w:autoSpaceDE/>
      <w:autoSpaceDN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44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44516"/>
    <w:pPr>
      <w:autoSpaceDE/>
      <w:autoSpaceDN/>
    </w:pPr>
  </w:style>
  <w:style w:type="character" w:customStyle="1" w:styleId="a5">
    <w:name w:val="Текст сноски Знак"/>
    <w:basedOn w:val="a0"/>
    <w:link w:val="a4"/>
    <w:semiHidden/>
    <w:rsid w:val="0044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44516"/>
    <w:rPr>
      <w:vertAlign w:val="superscript"/>
    </w:rPr>
  </w:style>
  <w:style w:type="paragraph" w:styleId="a7">
    <w:name w:val="header"/>
    <w:basedOn w:val="a"/>
    <w:link w:val="a8"/>
    <w:rsid w:val="00444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44516"/>
  </w:style>
  <w:style w:type="paragraph" w:styleId="aa">
    <w:name w:val="List Paragraph"/>
    <w:basedOn w:val="a"/>
    <w:qFormat/>
    <w:rsid w:val="00444516"/>
    <w:pPr>
      <w:autoSpaceDE/>
      <w:autoSpaceDN/>
      <w:ind w:left="720" w:right="57"/>
      <w:contextualSpacing/>
      <w:jc w:val="both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445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48F8-6CE4-4CFD-9A80-B1CD9C9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5</cp:revision>
  <dcterms:created xsi:type="dcterms:W3CDTF">2014-03-28T03:45:00Z</dcterms:created>
  <dcterms:modified xsi:type="dcterms:W3CDTF">2018-10-08T10:48:00Z</dcterms:modified>
</cp:coreProperties>
</file>