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Статья: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Основные направления стратегии развития системы дополнительного образования детей в ЦЭВ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»</w:t>
      </w: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Разработчик: Придиус Наталья Викторовна</w:t>
      </w: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Должность: Директор, методист </w:t>
      </w: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Место работы: ГБУ ДО ЦЭВ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Центр на Брянцева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г. Санкт-Петербург</w:t>
      </w: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</w:pPr>
    </w:p>
    <w:p>
      <w:pPr>
        <w:spacing w:before="202" w:after="0" w:line="240"/>
        <w:ind w:right="0" w:left="8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32"/>
          <w:shd w:fill="FFFFFF" w:val="clear"/>
        </w:rPr>
        <w:t xml:space="preserve">Основные направления стратегии развития системы дополнительного образования детей в ЦЭВ.</w:t>
      </w:r>
    </w:p>
    <w:p>
      <w:pPr>
        <w:spacing w:before="192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Направление 1. Обеспечение государственных гарантий доступности дополнительного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8"/>
          <w:shd w:fill="FFFFFF" w:val="clear"/>
        </w:rPr>
        <w:t xml:space="preserve">образования детей.</w:t>
      </w:r>
    </w:p>
    <w:p>
      <w:pPr>
        <w:tabs>
          <w:tab w:val="left" w:pos="708" w:leader="none"/>
          <w:tab w:val="left" w:pos="6192" w:leader="none"/>
        </w:tabs>
        <w:spacing w:before="91" w:after="0" w:line="240"/>
        <w:ind w:right="10" w:left="0" w:firstLine="4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Доступность дополнительного образования детей - неотъемлемая часть и важный фактор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обеспечения социальной целостности и стабильности. Для обеспечения государственных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гарантий доступности этого вида образования необходимо сохранить приоритет его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бесплатности, равного доступа всех детей к дополнительному образованию. Предназначение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системы дополнительного образования - быть привлекательной и востребованной для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населения. Его можно выполнить, только обеспечивая многообразие видов</w:t>
        <w:br/>
        <w:t xml:space="preserve">деятельности, мобильно реагируя на запросы потенциальных заказчиков. Предстоит расширить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возможности получения дополнительного образования детьми социально-уязвимых групп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населения: выходцами из социально неблагополучных и малообеспеченных слоев, мигрантами, сиротами и оставшимися без попечения родителей, оказавшимися в сложных жизненных ситуациях. Дополнительные образовательные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программы должны содержать разные уровни сложности и позволять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педагогу найти оптимальный вариант работы с той или иной группой детей или с отдельным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ребенком. Они должны отличаться содержательностью, вариативностью, гибкостью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использования.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</w:p>
    <w:p>
      <w:pPr>
        <w:spacing w:before="178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FFFFFF" w:val="clear"/>
        </w:rPr>
        <w:t xml:space="preserve">Задача 1. Создание условий для обеспечения доступности дополнительного образовать </w:t>
      </w: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FFFFFF" w:val="clear"/>
        </w:rPr>
        <w:t xml:space="preserve">детей.</w:t>
      </w:r>
    </w:p>
    <w:p>
      <w:pPr>
        <w:spacing w:before="178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FFFFFF" w:val="clear"/>
        </w:rPr>
        <w:t xml:space="preserve">Ожидаемый результат:  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доступность дополнительного образования для всех категорий'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детей в районе и микрорайоне.</w:t>
      </w:r>
    </w:p>
    <w:p>
      <w:pPr>
        <w:spacing w:before="19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6"/>
        </w:numPr>
        <w:tabs>
          <w:tab w:val="left" w:pos="708" w:leader="none"/>
          <w:tab w:val="left" w:pos="379" w:leader="none"/>
        </w:tabs>
        <w:spacing w:before="0" w:after="0" w:line="240"/>
        <w:ind w:right="0" w:left="37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выявление наиболее типичных проблем доступности дополнительного образования детей.</w:t>
      </w:r>
    </w:p>
    <w:p>
      <w:pPr>
        <w:numPr>
          <w:ilvl w:val="0"/>
          <w:numId w:val="6"/>
        </w:numPr>
        <w:tabs>
          <w:tab w:val="left" w:pos="708" w:leader="none"/>
          <w:tab w:val="left" w:pos="379" w:leader="none"/>
        </w:tabs>
        <w:spacing w:before="0" w:after="0" w:line="240"/>
        <w:ind w:right="0" w:left="37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разработка и реализация системы мер по обеспечению ресурсного потенциала через развитие системы платных образовательных услуг по всем направлениям деятельности учреждения </w:t>
      </w:r>
    </w:p>
    <w:p>
      <w:pPr>
        <w:numPr>
          <w:ilvl w:val="0"/>
          <w:numId w:val="6"/>
        </w:numPr>
        <w:tabs>
          <w:tab w:val="left" w:pos="708" w:leader="none"/>
          <w:tab w:val="left" w:pos="379" w:leader="none"/>
        </w:tabs>
        <w:spacing w:before="0" w:after="0" w:line="240"/>
        <w:ind w:right="0" w:left="37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привлечение  внимания  администрации района, общественности и   средств     информации  к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проблемам дополнительного образования детей </w:t>
      </w:r>
    </w:p>
    <w:p>
      <w:pPr>
        <w:numPr>
          <w:ilvl w:val="0"/>
          <w:numId w:val="6"/>
        </w:numPr>
        <w:tabs>
          <w:tab w:val="left" w:pos="708" w:leader="none"/>
          <w:tab w:val="left" w:pos="379" w:leader="none"/>
        </w:tabs>
        <w:spacing w:before="0" w:after="0" w:line="240"/>
        <w:ind w:right="653" w:left="37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создание условий для свободного выбора каждым ребёнком  направления и вида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деятельности, профиля программы и времени её освоения</w:t>
      </w:r>
    </w:p>
    <w:p>
      <w:pPr>
        <w:spacing w:before="0" w:after="0" w:line="240"/>
        <w:ind w:right="0" w:left="360" w:hanging="21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9"/>
        </w:numPr>
        <w:tabs>
          <w:tab w:val="left" w:pos="708" w:leader="none"/>
          <w:tab w:val="left" w:pos="643" w:leader="none"/>
        </w:tabs>
        <w:spacing w:before="0" w:after="0" w:line="240"/>
        <w:ind w:right="0" w:left="643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соотношение   выявленных   и   решенных   проблем   доступности   дополнительного образования детей ;</w:t>
      </w:r>
    </w:p>
    <w:p>
      <w:pPr>
        <w:numPr>
          <w:ilvl w:val="0"/>
          <w:numId w:val="9"/>
        </w:numPr>
        <w:tabs>
          <w:tab w:val="left" w:pos="708" w:leader="none"/>
          <w:tab w:val="left" w:pos="643" w:leader="none"/>
        </w:tabs>
        <w:spacing w:before="5" w:after="0" w:line="240"/>
        <w:ind w:right="0" w:left="643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доля    детей    социально-уязвимых    групп    населения,    включенных    в    систему дополнительного образования;</w:t>
      </w:r>
    </w:p>
    <w:p>
      <w:pPr>
        <w:numPr>
          <w:ilvl w:val="0"/>
          <w:numId w:val="9"/>
        </w:numPr>
        <w:tabs>
          <w:tab w:val="left" w:pos="708" w:leader="none"/>
          <w:tab w:val="left" w:pos="643" w:leader="none"/>
        </w:tabs>
        <w:spacing w:before="10" w:after="0" w:line="240"/>
        <w:ind w:right="0" w:left="643" w:hanging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доля   социальных  партнеров  по  решению проблем  доступности дополнительного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образования детей .</w:t>
      </w:r>
    </w:p>
    <w:p>
      <w:pPr>
        <w:spacing w:before="192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Задача   2.   Разработка   и  реализация   программ   дополнительного   образования,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отвечающих запросам различных категорий детей и их родителей.</w:t>
      </w:r>
    </w:p>
    <w:p>
      <w:pPr>
        <w:spacing w:before="20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Ожидаемый     результат: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     востребованность     населением     реализуемых     программ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дополнительного образования детей и удовлетворенность их спектром.</w:t>
      </w:r>
    </w:p>
    <w:p>
      <w:pPr>
        <w:spacing w:before="206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14"/>
        </w:numPr>
        <w:tabs>
          <w:tab w:val="left" w:pos="708" w:leader="none"/>
          <w:tab w:val="left" w:pos="509" w:leader="none"/>
        </w:tabs>
        <w:spacing w:before="0" w:after="0" w:line="240"/>
        <w:ind w:right="0" w:left="509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изучение интересов и потребностей юных горожан в дополнительном образовании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детей;</w:t>
      </w:r>
    </w:p>
    <w:p>
      <w:pPr>
        <w:numPr>
          <w:ilvl w:val="0"/>
          <w:numId w:val="14"/>
        </w:numPr>
        <w:tabs>
          <w:tab w:val="left" w:pos="708" w:leader="none"/>
          <w:tab w:val="left" w:pos="509" w:leader="none"/>
        </w:tabs>
        <w:spacing w:before="0" w:after="0" w:line="240"/>
        <w:ind w:right="0" w:left="509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выявление  социального заказа общества, родителей, детей к характеру и качеству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педагогических услуг, реализуемых в системе дополнительного образования детей;</w:t>
      </w:r>
    </w:p>
    <w:p>
      <w:pPr>
        <w:numPr>
          <w:ilvl w:val="0"/>
          <w:numId w:val="14"/>
        </w:numPr>
        <w:tabs>
          <w:tab w:val="left" w:pos="708" w:leader="none"/>
          <w:tab w:val="left" w:pos="509" w:leader="none"/>
        </w:tabs>
        <w:spacing w:before="0" w:after="0" w:line="240"/>
        <w:ind w:right="0" w:left="509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расширение спектра программ практической направленности и  обеспечивающих успех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в деловой жизни для наиболее полного удовлетворения интересов и потребностей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обучающихся;</w:t>
      </w:r>
    </w:p>
    <w:p>
      <w:pPr>
        <w:numPr>
          <w:ilvl w:val="0"/>
          <w:numId w:val="14"/>
        </w:numPr>
        <w:tabs>
          <w:tab w:val="left" w:pos="708" w:leader="none"/>
          <w:tab w:val="left" w:pos="509" w:leader="none"/>
        </w:tabs>
        <w:spacing w:before="0" w:after="0" w:line="240"/>
        <w:ind w:right="0" w:left="509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разработка и реализация программ дополнительного образования, привлекательных для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обучающихся среднего и старшего возраста и обеспечивающих их занятость в свободное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от учебы время во второй половине дня;</w:t>
      </w:r>
    </w:p>
    <w:p>
      <w:pPr>
        <w:numPr>
          <w:ilvl w:val="0"/>
          <w:numId w:val="14"/>
        </w:numPr>
        <w:tabs>
          <w:tab w:val="left" w:pos="708" w:leader="none"/>
          <w:tab w:val="left" w:pos="499" w:leader="none"/>
        </w:tabs>
        <w:spacing w:before="0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FFFFFF" w:val="clear"/>
        </w:rPr>
        <w:t xml:space="preserve">создание условий для вовлечения в систему дополнительного образования детей 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подростков, относящихся к числу социально неблагополучных, детей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»;</w:t>
      </w:r>
    </w:p>
    <w:p>
      <w:pPr>
        <w:numPr>
          <w:ilvl w:val="0"/>
          <w:numId w:val="14"/>
        </w:numPr>
        <w:tabs>
          <w:tab w:val="left" w:pos="708" w:leader="none"/>
          <w:tab w:val="left" w:pos="499" w:leader="none"/>
          <w:tab w:val="left" w:pos="5827" w:leader="none"/>
        </w:tabs>
        <w:spacing w:before="5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FFFFFF" w:val="clear"/>
        </w:rPr>
        <w:t xml:space="preserve">разработка образовательных программ с учетом национальных культур и создание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условий для вовлечения в систему дополнительного образования детей из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семей мигрантов</w:t>
      </w:r>
    </w:p>
    <w:p>
      <w:pPr>
        <w:tabs>
          <w:tab w:val="left" w:pos="708" w:leader="none"/>
          <w:tab w:val="left" w:pos="499" w:leader="none"/>
          <w:tab w:val="left" w:pos="5827" w:leader="none"/>
        </w:tabs>
        <w:spacing w:before="5" w:after="0" w:line="240"/>
        <w:ind w:right="0" w:left="26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08" w:leader="none"/>
          <w:tab w:val="left" w:pos="499" w:leader="none"/>
          <w:tab w:val="left" w:pos="5870" w:leader="none"/>
        </w:tabs>
        <w:spacing w:before="0" w:after="0" w:line="240"/>
        <w:ind w:right="0" w:left="26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19"/>
        </w:numPr>
        <w:tabs>
          <w:tab w:val="left" w:pos="708" w:leader="none"/>
          <w:tab w:val="left" w:pos="499" w:leader="none"/>
        </w:tabs>
        <w:spacing w:before="0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FFFFFF" w:val="clear"/>
        </w:rPr>
        <w:t xml:space="preserve">наличие системы выявления запроса населения на услуги в системе дополнительного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образования;</w:t>
      </w:r>
    </w:p>
    <w:p>
      <w:pPr>
        <w:numPr>
          <w:ilvl w:val="0"/>
          <w:numId w:val="19"/>
        </w:numPr>
        <w:tabs>
          <w:tab w:val="left" w:pos="708" w:leader="none"/>
          <w:tab w:val="left" w:pos="499" w:leader="none"/>
        </w:tabs>
        <w:spacing w:before="0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доля   (количество)   программ   дополнительного   образования,   привлекательных   для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FFFFFF" w:val="clear"/>
        </w:rPr>
        <w:t xml:space="preserve">большего числа обучающихся среднего и старшего возраста (соотношение количества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программ и количества детей старшего возраста);</w:t>
      </w:r>
    </w:p>
    <w:p>
      <w:pPr>
        <w:spacing w:before="19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FFFFFF" w:val="clear"/>
        </w:rPr>
        <w:t xml:space="preserve">    -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FFFFFF" w:val="clear"/>
        </w:rPr>
        <w:t xml:space="preserve">доля (охват) детей и подростков, относящихся к числу социально        неблагополучных,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детей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занимающихся в системе дополнительного образования.</w:t>
      </w:r>
    </w:p>
    <w:p>
      <w:pPr>
        <w:spacing w:before="19" w:after="0" w:line="240"/>
        <w:ind w:right="0" w:left="715" w:firstLine="0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</w:pPr>
    </w:p>
    <w:p>
      <w:pPr>
        <w:spacing w:before="4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8"/>
          <w:shd w:fill="FFFFFF" w:val="clear"/>
        </w:rPr>
        <w:t xml:space="preserve">Направление 2. Создание условий для повышения качества дополнительного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детей.   </w:t>
      </w:r>
    </w:p>
    <w:p>
      <w:pPr>
        <w:spacing w:before="4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4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Для   наиболее   полного   удовлетворения   социальных   и   образовательных   запросов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петербуржцев необходимо постоянно повышать качество дополнительного образования детей.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Дополнительное    образование   детей   должно проходить    в    максимально   комфортных,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благоприятных   для   развития   личности   условиях. Это   требует   не   только   постоянного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совершенствования   образовательного   процесса,   но   и   его   существенного   обновления   в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FFFFFF" w:val="clear"/>
        </w:rPr>
        <w:t xml:space="preserve">соответствии   с   социокультурным,   экономическим   и   политическим   развитием    Санкт-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FFFFFF" w:val="clear"/>
        </w:rPr>
        <w:t xml:space="preserve">Петербурга, России, с изменениями, происходящими   в мире, а также развитием теории и практики   дополнительного образования детей.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Качество образовательных услуг (качество дополнительных образовательных программ,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FFFFFF" w:val="clear"/>
        </w:rPr>
        <w:t xml:space="preserve">качество уровня их реализации, качество результата) и качество  обслуживания (качество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FFFFFF" w:val="clear"/>
        </w:rPr>
        <w:t xml:space="preserve">образовательного взаимодействия педагогов дополнительного образования и обучающихся,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характера общения и отношений, благоприятной среды) создают авторитет в социуме, вызывают   у   ребенка   желание   получать   дополнительное   образование,   а   у   родителей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поддерживать его деятельность.</w:t>
      </w:r>
    </w:p>
    <w:p>
      <w:pPr>
        <w:spacing w:before="221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FFFFFF" w:val="clear"/>
        </w:rPr>
        <w:t xml:space="preserve">Задача 1. Обновление образовательного процесса.</w:t>
      </w:r>
    </w:p>
    <w:p>
      <w:pPr>
        <w:tabs>
          <w:tab w:val="left" w:pos="708" w:leader="none"/>
          <w:tab w:val="left" w:pos="8640" w:leader="none"/>
          <w:tab w:val="left" w:pos="9000" w:leader="none"/>
        </w:tabs>
        <w:spacing w:before="197" w:after="0" w:line="240"/>
        <w:ind w:right="70" w:left="514" w:firstLine="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Ожидаемый результат: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 новое качество образовательного процесса. </w:t>
      </w:r>
    </w:p>
    <w:p>
      <w:pPr>
        <w:spacing w:before="197" w:after="0" w:line="240"/>
        <w:ind w:right="1728" w:left="5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27"/>
        </w:numPr>
        <w:tabs>
          <w:tab w:val="left" w:pos="708" w:leader="none"/>
          <w:tab w:val="left" w:pos="499" w:leader="none"/>
        </w:tabs>
        <w:spacing w:before="0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FFFFFF" w:val="clear"/>
        </w:rPr>
        <w:t xml:space="preserve">активное   освоение   и   использование   инновационных   педагогических   идей   для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совершенствования   содержания,   организационных   форм,   методов   и   технологий дополнительного   образования   детей   с   учетом   их   возраста,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FFFFFF" w:val="clear"/>
        </w:rPr>
        <w:t xml:space="preserve">особенностей социокультурного окружения;</w:t>
      </w:r>
    </w:p>
    <w:p>
      <w:pPr>
        <w:numPr>
          <w:ilvl w:val="0"/>
          <w:numId w:val="27"/>
        </w:numPr>
        <w:tabs>
          <w:tab w:val="left" w:pos="708" w:leader="none"/>
          <w:tab w:val="left" w:pos="499" w:leader="none"/>
        </w:tabs>
        <w:spacing w:before="10" w:after="0" w:line="240"/>
        <w:ind w:right="0" w:left="26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интеграция основного и дополнительного образования детей;</w:t>
      </w:r>
    </w:p>
    <w:p>
      <w:pPr>
        <w:numPr>
          <w:ilvl w:val="0"/>
          <w:numId w:val="27"/>
        </w:numPr>
        <w:tabs>
          <w:tab w:val="left" w:pos="708" w:leader="none"/>
          <w:tab w:val="left" w:pos="499" w:leader="none"/>
        </w:tabs>
        <w:spacing w:before="0" w:after="0" w:line="240"/>
        <w:ind w:right="0" w:left="499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FFFFFF" w:val="clear"/>
        </w:rPr>
        <w:t xml:space="preserve">использование разнообразных форм организации деятельности детей в ЦЭВ;</w:t>
      </w:r>
    </w:p>
    <w:p>
      <w:pPr>
        <w:numPr>
          <w:ilvl w:val="0"/>
          <w:numId w:val="27"/>
        </w:numPr>
        <w:tabs>
          <w:tab w:val="left" w:pos="708" w:leader="none"/>
          <w:tab w:val="left" w:pos="499" w:leader="none"/>
        </w:tabs>
        <w:spacing w:before="0" w:after="0" w:line="240"/>
        <w:ind w:right="0" w:left="26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FFFFFF" w:val="clear"/>
        </w:rPr>
        <w:t xml:space="preserve">создание условий для разработки и реализации досуговых программ, направленных на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формирование празднично-игровой культуры детей и подростков;</w:t>
      </w:r>
    </w:p>
    <w:p>
      <w:pPr>
        <w:numPr>
          <w:ilvl w:val="0"/>
          <w:numId w:val="27"/>
        </w:numPr>
        <w:tabs>
          <w:tab w:val="left" w:pos="708" w:leader="none"/>
          <w:tab w:val="left" w:pos="514" w:leader="none"/>
        </w:tabs>
        <w:spacing w:before="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создание условий для профессионального самоопределения подростков, организации их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профессиональных проб в предпрофильном и профильном обучении;</w:t>
      </w:r>
    </w:p>
    <w:p>
      <w:pPr>
        <w:numPr>
          <w:ilvl w:val="0"/>
          <w:numId w:val="27"/>
        </w:numPr>
        <w:tabs>
          <w:tab w:val="left" w:pos="708" w:leader="none"/>
          <w:tab w:val="left" w:pos="514" w:leader="none"/>
        </w:tabs>
        <w:spacing w:before="0" w:after="0" w:line="240"/>
        <w:ind w:right="326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разработка новой системы   оценки качества образования (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аттестации)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 системе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дополнительного образования детей на основе компетентностного подхода;</w:t>
      </w:r>
    </w:p>
    <w:p>
      <w:pPr>
        <w:spacing w:before="1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34"/>
        </w:numPr>
        <w:tabs>
          <w:tab w:val="left" w:pos="708" w:leader="none"/>
          <w:tab w:val="left" w:pos="514" w:leader="none"/>
        </w:tabs>
        <w:spacing w:before="5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доля   воспитанников,   обучающихся   в   системе   дополнительного   образования   в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соответствии с современными требованиями;</w:t>
      </w:r>
    </w:p>
    <w:p>
      <w:pPr>
        <w:numPr>
          <w:ilvl w:val="0"/>
          <w:numId w:val="34"/>
        </w:numPr>
        <w:tabs>
          <w:tab w:val="left" w:pos="708" w:leader="none"/>
          <w:tab w:val="left" w:pos="514" w:leader="none"/>
        </w:tabs>
        <w:spacing w:before="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доля    педагогов    дополнительного    образования,   работающих    в    соответствии    с современными требованиями;</w:t>
      </w:r>
    </w:p>
    <w:p>
      <w:pPr>
        <w:numPr>
          <w:ilvl w:val="0"/>
          <w:numId w:val="34"/>
        </w:numPr>
        <w:tabs>
          <w:tab w:val="left" w:pos="708" w:leader="none"/>
          <w:tab w:val="left" w:pos="514" w:leader="none"/>
        </w:tabs>
        <w:spacing w:before="1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наличие новой системы оценки качества образования      в системе дополнительного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образования на основе компетентностного подхода;</w:t>
      </w:r>
    </w:p>
    <w:p>
      <w:pPr>
        <w:numPr>
          <w:ilvl w:val="0"/>
          <w:numId w:val="34"/>
        </w:numPr>
        <w:tabs>
          <w:tab w:val="left" w:pos="708" w:leader="none"/>
          <w:tab w:val="left" w:pos="514" w:leader="none"/>
        </w:tabs>
        <w:spacing w:before="5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динамика количества педагогов дополнительного образования, прошедших повышение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квалификации по проблемам современной организации образовательного процесса</w:t>
      </w:r>
    </w:p>
    <w:p>
      <w:pPr>
        <w:numPr>
          <w:ilvl w:val="0"/>
          <w:numId w:val="34"/>
        </w:numPr>
        <w:tabs>
          <w:tab w:val="left" w:pos="708" w:leader="none"/>
          <w:tab w:val="left" w:pos="514" w:leader="none"/>
        </w:tabs>
        <w:spacing w:before="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доля педагогов дополнительного образования, использующих новые образовательные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технологии.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Условия решения поставленных задач: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Удовлетворение образовательных потребностей воспитанников: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расширение диапазона образовательных услуг в соответствии с запросами детей и родителей;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разработка программ, направленных на социальное, творческое развитие воспитанников (социально-педагогические, художественно-эстетические, спортивные, научно-технические);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разработка единой программы взаимодействия с социокультурной средой в сфере образовательной и досуговой деятельности детей.</w:t>
      </w:r>
    </w:p>
    <w:p>
      <w:pPr>
        <w:spacing w:before="216" w:after="0" w:line="24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Формирование и развитие коллектива единомышленников: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организовать взаимодействие между детскими объединениями через разработку и реализацию целевых программ и проектов;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поддерживать и развивать традиции ЦЭВ.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Модернизация управления: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организовать действенную рекламную работу по формированию позитивного имиджа ЦЭВ;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стимулировать участие сотрудников и воспитанников в мероприятиях в рамках городских проектов;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создать комплекс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методических средств по проектированию, управлению, анализу образовательного процесса в учреждении;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создание единой системы образовательного и воспитательного пространства.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Принципы организации образовательной среды.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Основные ценности образовательного процесса в ЦЭВ: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реализация идей гуманизации образования;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стремление к высокой психологической комфортности для всех участников воспитательного процесса;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открытость, доверие, уважение друг к другу;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свобода творчества;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стремление к обеспечению личностного и профессионального развития воспитанника и его успешной социальной адаптации в дальнейшем.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Основные принципы организации развивающей образовательной среды в ЦЭВ: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открытость;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вариативность;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адаптивность;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партнерство.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Принцип открытости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относим как к процессу образования, обращенному к достижениям мировой и отечественной культуры, так и к организации взаимодействия ЦЭВ с социокультурной средой.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Принцип вариативности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обеспечивает выбор индивидуального развивающегося маршрута образования, предполагает признание объективного многообразия дополнительного образования как системы инновационных технологий и реализацию этого многообразия в действительности: разработку различных вариантов образовательных программ, образовательных модулей, дифференцированных в зависимости от возраста, уровня развития, индивидуальных особенностей и интересов детей.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Ступенчатый механизм роста и развития воспитанников ЦЭВ строится на реализации образовательных программ дополнительного образования детей и оказании дополнительных образовательных услуг по пяти основным направлениям: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физкультурно-спортивное, художественно-эстетическое, социально-педагогическое, культурологическое, научно-техническое.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В учреждении  планируется реализация следующих образовательных программ по направленностям: 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tbl>
      <w:tblPr/>
      <w:tblGrid>
        <w:gridCol w:w="828"/>
        <w:gridCol w:w="4140"/>
        <w:gridCol w:w="4328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Планируемая образовательная программа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Художественно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эстетическая 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Бисероплетение;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Народный орнамент;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Хозяюшка;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Роспись по дереву;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Флористика.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</w:pP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</w:pP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Социально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педагогическая 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Историческое краеведение (сады и парки Санкт-Петербурга);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Информационные технологии;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Школа безопасности.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Культурологическая 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Занимательный русский язык;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Шахматы;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Шашки.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Научно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техническая 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Компьютерный дизайн;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Радиоориентирование;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Картинг;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Авиамоделирование;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Моделирование одежды;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Основы видеотворчества;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Фотостудия;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Трассовое моделирование.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Физкультурно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спортивная направленность</w:t>
            </w:r>
          </w:p>
        </w:tc>
        <w:tc>
          <w:tcPr>
            <w:tcW w:w="4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8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Танцевальная аэробика;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Восточные единоборства;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Настольный теннис;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Хип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хоп;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Брейк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данс;</w:t>
            </w:r>
          </w:p>
          <w:p>
            <w:pPr>
              <w:spacing w:before="216" w:after="0" w:line="240"/>
              <w:ind w:right="0" w:left="2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FFFFFF" w:val="clear"/>
              </w:rPr>
              <w:t xml:space="preserve">Спортивные игры.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</w:tbl>
    <w:p>
      <w:pPr>
        <w:spacing w:before="21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Основываясь на направления деятельности учреждения, необходимо произвести инновационные преобразования до 2015 года: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Организационно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методическое обеспечение образовательного процесса;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Организационно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технологическое обеспечение;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Финансово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экономическое обеспечение;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Материально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техническое обеспечение.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Основные направления: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</w:p>
    <w:tbl>
      <w:tblPr/>
      <w:tblGrid>
        <w:gridCol w:w="826"/>
        <w:gridCol w:w="4486"/>
        <w:gridCol w:w="3960"/>
      </w:tblGrid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-2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Организационно-педагогические задачи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Результат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Организационно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методическое обеспечение.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Систематизация организационно-методической работы.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Апробации новых образовательных программ.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Разработка, совершенствование образовательных программ.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Социальное и психолого - педагогическое обеспечение.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Выявление образовательных потребностей современного социума. Повышение профессионализма педагогов. Диагностика творческого потенциала детей и педагогов.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Участие педагогов в курсах повышения квалификации.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Организация системы занятий, направленных на совершенствование педагогического мастерства.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Подготовка и проведение аттестации.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Обобщение и распространение опыта и новых технологий творческих педагогов.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Информационно-рекламная деятельность (связь с СМИ).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Работа с детьми по направлениям.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Участие в организации летнего отдыха. 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Организационно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технологическое обеспечение.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Создание условий оптимального функционирования детских объединений.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Совершенствование личностно-ориентированной деятельности объединений с учетом интересов, возраста, способностей.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Сотрудничество с родителями, представителями социума и общественными организациями.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Укрепление сотрудничества с образовательными учреждениями.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Создание новых образовательных программ.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Целевая работа с одаренными детьми.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Активное участие в конференциях, конкурсах, олимпиадах, соревнованиях различного масштаба.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Апробация путей и форм стимулирования творчества педагогов.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Осуществление оптимальной кадровой политики, в том числе и пересмотр штатного расписания.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Создание системы мониторинга внутри ЦЭВ.</w:t>
            </w:r>
          </w:p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Коррекция и апробация обновлений системы управления и контроля.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Финансово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экономическое обеспечение.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Реализация эффективного финансово-экономического механизма в условиях современного социума.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Запрос на увеличение бюджетного финансирования.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Материально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техническое обеспечение.</w:t>
            </w:r>
          </w:p>
        </w:tc>
      </w:tr>
      <w:tr>
        <w:trPr>
          <w:trHeight w:val="1" w:hRule="atLeast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16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Создание условий для качественной реализации более широкого спектра образовательных услуг.</w:t>
            </w:r>
          </w:p>
        </w:tc>
      </w:tr>
    </w:tbl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    </w:t>
      </w: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216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8"/>
          <w:shd w:fill="FFFFFF" w:val="clear"/>
        </w:rPr>
        <w:t xml:space="preserve">Задача    2:    Совершенствование    информационного    сопровождения    образовательного </w:t>
      </w:r>
      <w:r>
        <w:rPr>
          <w:rFonts w:ascii="Times New Roman" w:hAnsi="Times New Roman" w:cs="Times New Roman" w:eastAsia="Times New Roman"/>
          <w:i/>
          <w:color w:val="000000"/>
          <w:spacing w:val="-5"/>
          <w:position w:val="0"/>
          <w:sz w:val="28"/>
          <w:shd w:fill="FFFFFF" w:val="clear"/>
        </w:rPr>
        <w:t xml:space="preserve">процесса.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Ожидаемый результат: система информационного сопровождения образовательного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процесса.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Важно обратить внимание: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вовлечение в инновационный процесс, пока еще пассивных участников-родителей и учащихся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организацию деятельности в соответствии с потребностями системы, а не только с личными интересами учреждения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обеспечение оценки эффективности проводимой инновационной деятельности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 оптимизацию механизмов контроля и своевременной коррекции инновационной деятельности учреждения</w:t>
      </w:r>
    </w:p>
    <w:p>
      <w:pPr>
        <w:spacing w:before="206" w:after="0" w:line="240"/>
        <w:ind w:right="0" w:left="34" w:firstLine="494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формирования механизмов публичной оценки и широкого распространения продуктов инновационной деятельности</w:t>
      </w:r>
    </w:p>
    <w:p>
      <w:pPr>
        <w:tabs>
          <w:tab w:val="left" w:pos="708" w:leader="none"/>
          <w:tab w:val="left" w:pos="514" w:leader="none"/>
        </w:tabs>
        <w:spacing w:before="0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совершенствование   информационной инфраструктуры дополнительного образования, позволяющей достигать новое качество образования.</w:t>
      </w:r>
    </w:p>
    <w:p>
      <w:pPr>
        <w:numPr>
          <w:ilvl w:val="0"/>
          <w:numId w:val="106"/>
        </w:numPr>
        <w:tabs>
          <w:tab w:val="left" w:pos="708" w:leader="none"/>
          <w:tab w:val="left" w:pos="514" w:leader="none"/>
        </w:tabs>
        <w:spacing w:before="10" w:after="0" w:line="240"/>
        <w:ind w:right="653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 активное использование новых информационных технологий, включающих телекоммуникационные проекты и дистанционное обучение в учреждениях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дополнительного образования детей;</w:t>
      </w:r>
    </w:p>
    <w:p>
      <w:pPr>
        <w:numPr>
          <w:ilvl w:val="0"/>
          <w:numId w:val="106"/>
        </w:numPr>
        <w:tabs>
          <w:tab w:val="left" w:pos="708" w:leader="none"/>
          <w:tab w:val="left" w:pos="514" w:leader="none"/>
        </w:tabs>
        <w:spacing w:before="5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на создание современной системы информирования населения о возможностях их участия в освоении программ дополнительного образования детей;</w:t>
      </w:r>
    </w:p>
    <w:p>
      <w:pPr>
        <w:numPr>
          <w:ilvl w:val="0"/>
          <w:numId w:val="106"/>
        </w:numPr>
        <w:tabs>
          <w:tab w:val="left" w:pos="708" w:leader="none"/>
          <w:tab w:val="left" w:pos="514" w:leader="none"/>
        </w:tabs>
        <w:spacing w:before="1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на создание и обеспечение работы сайта учреждения (ЦЭВ) </w:t>
      </w:r>
    </w:p>
    <w:p>
      <w:pPr>
        <w:tabs>
          <w:tab w:val="left" w:pos="708" w:leader="none"/>
          <w:tab w:val="left" w:pos="514" w:leader="none"/>
        </w:tabs>
        <w:spacing w:before="10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08" w:leader="none"/>
          <w:tab w:val="left" w:pos="514" w:leader="none"/>
        </w:tabs>
        <w:spacing w:before="10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Показатели результативности:</w:t>
      </w:r>
    </w:p>
    <w:p>
      <w:pPr>
        <w:numPr>
          <w:ilvl w:val="0"/>
          <w:numId w:val="110"/>
        </w:numPr>
        <w:tabs>
          <w:tab w:val="left" w:pos="708" w:leader="none"/>
          <w:tab w:val="left" w:pos="514" w:leader="none"/>
        </w:tabs>
        <w:spacing w:before="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количество компьютеров на одного педагога дополнительного образования и на одного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ребенка;</w:t>
      </w:r>
    </w:p>
    <w:p>
      <w:pPr>
        <w:numPr>
          <w:ilvl w:val="0"/>
          <w:numId w:val="110"/>
        </w:numPr>
        <w:tabs>
          <w:tab w:val="left" w:pos="708" w:leader="none"/>
          <w:tab w:val="left" w:pos="514" w:leader="none"/>
        </w:tabs>
        <w:spacing w:before="0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степень загруженности компьютерных классов;</w:t>
      </w:r>
    </w:p>
    <w:p>
      <w:pPr>
        <w:numPr>
          <w:ilvl w:val="0"/>
          <w:numId w:val="110"/>
        </w:numPr>
        <w:tabs>
          <w:tab w:val="left" w:pos="708" w:leader="none"/>
          <w:tab w:val="left" w:pos="514" w:leader="none"/>
        </w:tabs>
        <w:spacing w:before="10" w:after="0" w:line="240"/>
        <w:ind w:right="0" w:left="514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количество педагогов дополнительного образования, использующих информационные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технологии;</w:t>
      </w:r>
    </w:p>
    <w:p>
      <w:pPr>
        <w:numPr>
          <w:ilvl w:val="0"/>
          <w:numId w:val="110"/>
        </w:numPr>
        <w:tabs>
          <w:tab w:val="left" w:pos="708" w:leader="none"/>
          <w:tab w:val="left" w:pos="514" w:leader="none"/>
        </w:tabs>
        <w:spacing w:before="5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наличие учебно-методических разработок и лицензионных технологий.</w:t>
      </w:r>
    </w:p>
    <w:p>
      <w:pPr>
        <w:numPr>
          <w:ilvl w:val="0"/>
          <w:numId w:val="110"/>
        </w:numPr>
        <w:tabs>
          <w:tab w:val="left" w:pos="708" w:leader="none"/>
          <w:tab w:val="left" w:pos="514" w:leader="none"/>
        </w:tabs>
        <w:spacing w:before="5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Наличие действующего сайта учреждения.</w:t>
      </w:r>
    </w:p>
    <w:p>
      <w:pPr>
        <w:tabs>
          <w:tab w:val="left" w:pos="708" w:leader="none"/>
          <w:tab w:val="left" w:pos="2205" w:leader="none"/>
        </w:tabs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</w:p>
    <w:p>
      <w:pPr>
        <w:tabs>
          <w:tab w:val="left" w:pos="708" w:leader="none"/>
          <w:tab w:val="left" w:pos="2205" w:leader="none"/>
        </w:tabs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Методическое сопровождение.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направлено на развитие творческого потенциала педагогов, обеспечение высокого качества и глубины содержания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воспитательного процесса ЦЭВ.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осуществляет свою деятельность по следующим направлениям: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Методическое обеспечение образовательного процесса ЦЭВ;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педагогических кадров ЦЭВ;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Организация работы методического кабинета;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Участие в городских мероприятиях;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Участие в работе городского методического объединения по согласованному исследованию;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педагогических кадров ЦЭВ.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ЦЭВ направлено на обновление содержания, повышение профессионального мастерства, оказание методической помощи педагогическим кадрам. В своей деятельности методисты опираются на научные разработки ведущих ученых Санкт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Петербурга и России, используют опыт зарубежных коллег. Прочные связи, установившиеся с кафедрами социального творчества, андрогогики и управления.</w:t>
      </w:r>
    </w:p>
    <w:p>
      <w:pPr>
        <w:tabs>
          <w:tab w:val="left" w:pos="708" w:leader="none"/>
          <w:tab w:val="left" w:pos="285" w:leader="none"/>
        </w:tabs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Роль методической службы состоит в реализации следующих функций методической деятельности: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Аналитическая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анализ условий организации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воспитательного процесса с точки зрения программно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методического обеспечения в ЦЭВ;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проблемно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ориентированный анализ методической деятельности отдельных педагогов, отделов и учреждения в целом.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Планово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прогностическая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выбор реальных целей, разработка программ для их достижения в отделах и учреждении в целом.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Проектировочная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Разработка содержания и создание различных проектов деятельности учреждения: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программы развития учреждения и его отделов;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образовательных и досуговых программ;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нормативных документов, обеспечивающих функционирование учреждения;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проектировка наиболее продуктивных методов и приемов обучения.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Информационная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Создание информационного поля: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выпуск информационных бюллетеней, организация тематических выставок;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создание библиографии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методической литературы на различных носителях, банка различного типа программ.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Организационно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координационная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организация системы повышения квалификации педагогических работников;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организация системы внешних связей ЦЭВ, необходимых для успешной работы учреждения.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Обучающая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Организация системы повышения квалификации педагогических кадров через: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обучающие семинары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практикумы;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творческие мастерские;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мастер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классы;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системы открытых занятий;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участие в научно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практических конференциях, методических выставках.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Разработка методических рекомендаций для педагогов по организации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воспитательного процесса, создание рациональных форм планирования и контроля полученных результатов (совместно с учебной частью ЦЭВ), по проведению творческих массовых мероприятий, системы диагностики результативности, выявление, описание, обобщение и трансляция педагогического опыта; консультативная помощь педагогам разных направлений.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2"/>
          <w:position w:val="0"/>
          <w:sz w:val="28"/>
          <w:shd w:fill="FFFFFF" w:val="clear"/>
        </w:rPr>
        <w:t xml:space="preserve">Редакционно - издательская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редактирование программ, методических пособий, результатов исследований, статей;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консультативная помощь в описании педагогического опыта и методических разработок;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издание методической литературы;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установления связей и взаимодействия со средствами массовой информации.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Методическое сопровождение педагогических кадров ЦЭВ.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На сегодняшний день сформирована система работы с педагогическими кадрами. Традиционными формами работы отдела являются обучающие семинары, педагогические мастерские, групповые и индивидуальные консультации, тематика которых соответствует новым тенденциям развития дополнительного образования: 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Разработка образовательной программы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Создание и обновление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методического комплекса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Разработка и внедрение новых педагогических технологий в образовательный процесс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».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Разнообразные формы работы способствуют повышению профессионального мастерства педагогов.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За последний год, надо отметить, существенный рост подписных изданий, что дает возможность иметь новые источники информации.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Развитие методического кабинета.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Методический кабинет сегодня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это, прежде всего, информационный и консультативный центр. Главные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педагоги, поэтому необходимо максимально приблизить полезную информацию и сделать ее удобной в использовании. Эффективной формой работы, бесспорно, считаются методические выставки, которые являются наглядной демонстрацией специальной литературы, периодики и методических разработок по определенной теме.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 методическом кабинете сосредоточить: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фонд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методической литературы;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фонд аудио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и видеозаписей;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банк нормативно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правовой документации;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банк образовательных программ по направленностям образовательной деятельности;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банк методических разработок;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подписные издания.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Ожидаемый результат методического сопровождения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новизна;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достаточная степень апробации;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практическая значимость;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технологичность;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востребованность;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возможность использования в массовой практике;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Создание современных механизмов (форм) методического сопровождения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воспитательного процесса (для педагогов ЦЭВ и воспитанников).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Разработка и реализация среднесрочных и долгосрочных комплексных программ в учреждении.</w:t>
      </w: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Создание виртуальной библиотеки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методической литературы для педагогов ЦЭВ, включающей научную, учебно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методическую, справочную литературу и периодические издания.</w:t>
      </w:r>
    </w:p>
    <w:p>
      <w:pPr>
        <w:spacing w:before="197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</w:pPr>
    </w:p>
    <w:p>
      <w:pPr>
        <w:spacing w:before="197" w:after="0" w:line="240"/>
        <w:ind w:right="0" w:left="1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FFFFFF" w:val="clear"/>
        </w:rPr>
        <w:t xml:space="preserve">Направление 3.   Консолидация усилий общественных организаций и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бизнес-сообщества для развития учреждения</w:t>
      </w:r>
    </w:p>
    <w:p>
      <w:pPr>
        <w:spacing w:before="192" w:after="0" w:line="240"/>
        <w:ind w:right="0" w:left="5" w:firstLine="38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Система дополнительного образования детей развивается на межведомственной основе. Развитие межведомственного сотрудничества необходимо для обеспечения доступного и качественного образования, необходимого для формирования конкурентоспособности молодых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людей в условиях рыночной экономики. Однако затраты государственных бюджетов всех уровней на дополнительное образование детей не могут обеспечить решение этой задачи. 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Поэтому необходимо привлечение дополнительных средств. Нужно активнее привлекать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ресурсные возможности бизнес-сообщества.</w:t>
      </w:r>
    </w:p>
    <w:p>
      <w:pPr>
        <w:spacing w:before="230" w:after="0" w:line="240"/>
        <w:ind w:right="19" w:left="1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3"/>
          <w:position w:val="0"/>
          <w:sz w:val="28"/>
          <w:shd w:fill="FFFFFF" w:val="clear"/>
        </w:rPr>
        <w:t xml:space="preserve">Задача 1. Сохранение межведомственного характера системы дополнительного </w:t>
      </w: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8"/>
          <w:shd w:fill="FFFFFF" w:val="clear"/>
        </w:rPr>
        <w:t xml:space="preserve">образования детей.</w:t>
      </w:r>
    </w:p>
    <w:p>
      <w:pPr>
        <w:spacing w:before="202" w:after="0" w:line="240"/>
        <w:ind w:right="0" w:left="24" w:firstLine="1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Ожидаемый    результат:    устойчивые    связи    между    органами    государственной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исполнительной власти, учреждениями и организациями, бизнес-сообществом.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122"/>
        </w:numPr>
        <w:tabs>
          <w:tab w:val="left" w:pos="708" w:leader="none"/>
          <w:tab w:val="left" w:pos="360" w:leader="none"/>
        </w:tabs>
        <w:spacing w:before="10" w:after="0" w:line="240"/>
        <w:ind w:right="0" w:left="360" w:hanging="50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вовлечение родителей и широких кругов общественности в творческую деятельность с детьми на базе ЦЭВ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;</w:t>
      </w:r>
    </w:p>
    <w:p>
      <w:pPr>
        <w:numPr>
          <w:ilvl w:val="0"/>
          <w:numId w:val="122"/>
        </w:numPr>
        <w:tabs>
          <w:tab w:val="left" w:pos="708" w:leader="none"/>
          <w:tab w:val="left" w:pos="360" w:leader="none"/>
        </w:tabs>
        <w:spacing w:before="0" w:after="0" w:line="240"/>
        <w:ind w:right="0" w:left="360" w:hanging="50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создание  динамичной   системы   связей   и   взаимодействий   между разнообразными учреждениями, реализующими программы дополнительного образования детей;</w:t>
      </w:r>
    </w:p>
    <w:p>
      <w:pPr>
        <w:numPr>
          <w:ilvl w:val="0"/>
          <w:numId w:val="122"/>
        </w:numPr>
        <w:tabs>
          <w:tab w:val="left" w:pos="708" w:leader="none"/>
          <w:tab w:val="left" w:pos="1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создание   межведомственной   системы   подготовки,   переподготовки   и   повышения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квалификации руководящих и педагогических кадров;</w:t>
      </w:r>
    </w:p>
    <w:p>
      <w:pPr>
        <w:tabs>
          <w:tab w:val="left" w:pos="708" w:leader="none"/>
          <w:tab w:val="left" w:pos="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3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127"/>
        </w:numPr>
        <w:tabs>
          <w:tab w:val="left" w:pos="708" w:leader="none"/>
          <w:tab w:val="left" w:pos="504" w:leader="none"/>
        </w:tabs>
        <w:spacing w:before="0" w:after="0" w:line="240"/>
        <w:ind w:right="0" w:left="504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динамика   заключенных   договоров   о      сотрудничестве   в   области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воспитания и творческого развития личности ребенка.</w:t>
      </w:r>
    </w:p>
    <w:p>
      <w:pPr>
        <w:numPr>
          <w:ilvl w:val="0"/>
          <w:numId w:val="127"/>
        </w:numPr>
        <w:tabs>
          <w:tab w:val="left" w:pos="708" w:leader="none"/>
          <w:tab w:val="left" w:pos="504" w:leader="none"/>
        </w:tabs>
        <w:spacing w:before="0" w:after="0" w:line="240"/>
        <w:ind w:right="0" w:left="504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доля программ подготовки, переподготовки и повышения квалификации руководящих и педагогических кадров, реализуемых на межведомственной основе.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54" w:left="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Направление 4. Совершенствование ресурсного потенциала ЦЭВ</w:t>
      </w:r>
    </w:p>
    <w:p>
      <w:pPr>
        <w:spacing w:before="115" w:after="0" w:line="240"/>
        <w:ind w:right="120" w:left="0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Развитие ЦЭВ зависит от успешности решения ц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елого ряда задач организационного, кадрового, научного, программно-методического, м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атериально - технического характера. В реальной практике развитие требует выделения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специальных средств, которые обеспечивают решение названных групп задач этого вида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образования.  Успешность развития учреждения определяется возможностью мобилизации всех видов ресурсов и обеспечения их целевого использования в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интересах детей. При этом обеспечиваться должны только реалистичные предложения, учитывающие состояние федерального и региональных бюджетов, ситуацию в конкретный момент времени. Следует использовать наиболее эффективные пути расходования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средств, выделяемых на развитие ЦЭВ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. </w:t>
      </w:r>
    </w:p>
    <w:p>
      <w:pPr>
        <w:spacing w:before="82" w:after="0" w:line="240"/>
        <w:ind w:right="1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FFFFFF" w:val="clear"/>
        </w:rPr>
        <w:t xml:space="preserve">Задача  1. Развитие   механизмов   финансирования    ЦЭВ</w:t>
      </w: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8"/>
          <w:shd w:fill="FFFFFF" w:val="clear"/>
        </w:rPr>
        <w:t xml:space="preserve">.</w:t>
      </w:r>
    </w:p>
    <w:p>
      <w:pPr>
        <w:spacing w:before="10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Ожидаемый   результат:   рациональное   финансирование   учреждения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на основе установленных региональных нормативов и хозрасчетной деятельности учреждения </w:t>
      </w:r>
    </w:p>
    <w:p>
      <w:pPr>
        <w:spacing w:before="10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133"/>
        </w:numPr>
        <w:tabs>
          <w:tab w:val="left" w:pos="708" w:leader="none"/>
          <w:tab w:val="left" w:pos="470" w:leader="none"/>
          <w:tab w:val="left" w:pos="5659" w:leader="none"/>
        </w:tabs>
        <w:spacing w:before="0" w:after="0" w:line="240"/>
        <w:ind w:right="0" w:left="470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разработка   социально-экономических   мер   нормативного   правового   регулирования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привлечения внебюджетных средств ЦЭВ</w:t>
      </w:r>
    </w:p>
    <w:p>
      <w:pPr>
        <w:numPr>
          <w:ilvl w:val="0"/>
          <w:numId w:val="133"/>
        </w:numPr>
        <w:tabs>
          <w:tab w:val="left" w:pos="708" w:leader="none"/>
          <w:tab w:val="left" w:pos="470" w:leader="none"/>
        </w:tabs>
        <w:spacing w:before="0" w:after="0" w:line="240"/>
        <w:ind w:right="0" w:left="470" w:hanging="24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подготовка предложений об обеспечении ЦЭВ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необходимым   оборудованием: техникой,   аппаратурой,  инструментами  и  др.</w:t>
      </w:r>
    </w:p>
    <w:p>
      <w:pPr>
        <w:spacing w:before="0" w:after="0" w:line="240"/>
        <w:ind w:right="0" w:left="4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материалами);</w:t>
      </w:r>
    </w:p>
    <w:p>
      <w:pPr>
        <w:tabs>
          <w:tab w:val="left" w:pos="708" w:leader="none"/>
          <w:tab w:val="left" w:pos="470" w:leader="none"/>
        </w:tabs>
        <w:spacing w:before="0" w:after="0" w:line="240"/>
        <w:ind w:right="0" w:left="470" w:hanging="2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разработка  нормативов   финансирования,  направленных  на  сохранение  и  развитие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кадрового   потенциала  условиях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49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138"/>
        </w:numPr>
        <w:tabs>
          <w:tab w:val="left" w:pos="250" w:leader="none"/>
        </w:tabs>
        <w:spacing w:before="0" w:after="0" w:line="240"/>
        <w:ind w:right="0" w:left="586" w:hanging="9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наличие    нормативных документов, обеспечивающих рациональное финансирование ЦЭВ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2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доля увеличения привлеченных внебюджетных средств;</w:t>
      </w:r>
    </w:p>
    <w:p>
      <w:pPr>
        <w:tabs>
          <w:tab w:val="left" w:pos="708" w:leader="none"/>
          <w:tab w:val="left" w:pos="518" w:leader="none"/>
        </w:tabs>
        <w:spacing w:before="0" w:after="0" w:line="240"/>
        <w:ind w:right="0" w:left="2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для обеспечения ЦЭВ необходимым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оборудованием;</w:t>
      </w:r>
    </w:p>
    <w:p>
      <w:pPr>
        <w:spacing w:before="5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   сохранения   и   развития кадрового  потенциала  ЦЭВ</w:t>
      </w:r>
    </w:p>
    <w:p>
      <w:pPr>
        <w:spacing w:before="5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</w:pPr>
    </w:p>
    <w:p>
      <w:pPr>
        <w:spacing w:before="0" w:after="0" w:line="240"/>
        <w:ind w:right="14" w:left="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3"/>
          <w:position w:val="0"/>
          <w:sz w:val="28"/>
          <w:shd w:fill="FFFFFF" w:val="clear"/>
        </w:rPr>
        <w:t xml:space="preserve">Задача 2. Создание условий для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3"/>
          <w:position w:val="0"/>
          <w:sz w:val="28"/>
          <w:shd w:fill="FFFFFF" w:val="clear"/>
        </w:rPr>
        <w:t xml:space="preserve">развития профессиональной компетентности кадров,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28"/>
          <w:shd w:fill="FFFFFF" w:val="clear"/>
        </w:rPr>
        <w:t xml:space="preserve">работающих в системе дополнительного образования</w:t>
      </w:r>
    </w:p>
    <w:p>
      <w:pPr>
        <w:spacing w:before="82" w:after="0" w:line="240"/>
        <w:ind w:right="0" w:left="456" w:firstLine="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Ожидаемый   результат:   обеспечение   системы   дополнительного   образования   детей 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квалифицированными кадрами  </w:t>
      </w:r>
    </w:p>
    <w:p>
      <w:pPr>
        <w:spacing w:before="82" w:after="0" w:line="240"/>
        <w:ind w:right="0" w:left="456" w:firstLine="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</w:pPr>
    </w:p>
    <w:p>
      <w:pPr>
        <w:spacing w:before="82" w:after="0" w:line="240"/>
        <w:ind w:right="0" w:left="4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1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привлечение в ЦЭВ работников учреждений культуры,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спорта,     творческих,     общественных,     ветеранских     организаций,     родительской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общественности;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14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создание    системы    подготовки,    переподготовки    и    повышения    квалификации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руководящих и педагогических кадров, основанной на компетентностном подходе;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5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развитие      сетевого      взаимодействия      структур,      занимающихся      подготовкой,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переподготовкой   и. повышением   квалификации   кадров   системы   дополнительного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образования детей;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14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планирование    в   бюджетах    всех   уровней    финансовых    средств    на   повышение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квалификации педагогических работников системы дополнительного образования детей;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5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стимулирование включения педагогов ЦЭВ в научную работу,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поступление в магистратуру и аспирантуру;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1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обучение руководящего состава ЦЭВ  современным технологиям управления;</w:t>
      </w:r>
    </w:p>
    <w:p>
      <w:pPr>
        <w:numPr>
          <w:ilvl w:val="0"/>
          <w:numId w:val="144"/>
        </w:numPr>
        <w:tabs>
          <w:tab w:val="left" w:pos="708" w:leader="none"/>
          <w:tab w:val="left" w:pos="456" w:leader="none"/>
        </w:tabs>
        <w:spacing w:before="1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создание резерва потенциальных кандидатов на руководящие должности в ЦЭВ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; </w:t>
      </w:r>
    </w:p>
    <w:p>
      <w:pPr>
        <w:tabs>
          <w:tab w:val="left" w:pos="708" w:leader="none"/>
          <w:tab w:val="left" w:pos="456" w:leader="none"/>
        </w:tabs>
        <w:spacing w:before="10" w:after="0" w:line="240"/>
        <w:ind w:right="0" w:left="22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" w:after="0" w:line="240"/>
        <w:ind w:right="0" w:left="4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наличие системы подготовки, переподготовки и повышения квалификации руководящих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и педагогических кадров, основанной на компетентостном подходе;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1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динамика доли   финансовых  средств  на  повышение  квалификации  педагогических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работников ЦЭВ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5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доля   педагогов   ЦЭВ,      поступивших   в   магистратуру 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аспирантуру;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5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доля привлеченных из других сфер кадров в ЦЭВ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обучение руководящего состава ЦЭВ современным технологиям управления;</w:t>
      </w:r>
    </w:p>
    <w:p>
      <w:pPr>
        <w:numPr>
          <w:ilvl w:val="0"/>
          <w:numId w:val="152"/>
        </w:numPr>
        <w:tabs>
          <w:tab w:val="left" w:pos="708" w:leader="none"/>
          <w:tab w:val="left" w:pos="456" w:leader="none"/>
        </w:tabs>
        <w:spacing w:before="0" w:after="0" w:line="240"/>
        <w:ind w:right="0" w:left="456" w:hanging="2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доля руководящих и педагогических работников ЦЭВ, включенных в повышение квалификации.</w:t>
      </w:r>
    </w:p>
    <w:p>
      <w:pPr>
        <w:tabs>
          <w:tab w:val="left" w:pos="708" w:leader="none"/>
          <w:tab w:val="left" w:pos="456" w:leader="none"/>
        </w:tabs>
        <w:spacing w:before="0" w:after="0" w:line="240"/>
        <w:ind w:right="0" w:left="2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87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8"/>
          <w:shd w:fill="FFFFFF" w:val="clear"/>
        </w:rPr>
        <w:t xml:space="preserve">Задача3.  Формирование эффективных экономических отношений ЦЭВ</w:t>
      </w:r>
    </w:p>
    <w:p>
      <w:pPr>
        <w:spacing w:before="197" w:after="0" w:line="240"/>
        <w:ind w:right="0" w:left="38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Ожидаемый результат: эффективные экономические отношения    в ЦЭВ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Способы решения задачи:</w:t>
      </w:r>
    </w:p>
    <w:p>
      <w:pPr>
        <w:numPr>
          <w:ilvl w:val="0"/>
          <w:numId w:val="159"/>
        </w:numPr>
        <w:tabs>
          <w:tab w:val="left" w:pos="708" w:leader="none"/>
          <w:tab w:val="left" w:pos="634" w:leader="none"/>
        </w:tabs>
        <w:spacing w:before="0" w:after="0" w:line="240"/>
        <w:ind w:right="0" w:left="634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совершенствование методики расчёта нормативного финансирования и материально-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технического обеспечения с учётом направленности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программ ЦЭВ, широкое использование рекомендаций в практике работы;</w:t>
      </w:r>
    </w:p>
    <w:p>
      <w:pPr>
        <w:numPr>
          <w:ilvl w:val="0"/>
          <w:numId w:val="159"/>
        </w:numPr>
        <w:tabs>
          <w:tab w:val="left" w:pos="708" w:leader="none"/>
          <w:tab w:val="left" w:pos="634" w:leader="none"/>
        </w:tabs>
        <w:spacing w:before="0" w:after="0" w:line="240"/>
        <w:ind w:right="0" w:left="634" w:hanging="2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выделение  целевых  средств      на   приобретение   материалов,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инструментов, компьютерного оборудования, снаряжения;</w:t>
      </w:r>
    </w:p>
    <w:p>
      <w:pPr>
        <w:numPr>
          <w:ilvl w:val="0"/>
          <w:numId w:val="159"/>
        </w:numPr>
        <w:tabs>
          <w:tab w:val="left" w:pos="708" w:leader="none"/>
          <w:tab w:val="left" w:pos="658" w:leader="none"/>
        </w:tabs>
        <w:spacing w:before="5" w:after="0" w:line="240"/>
        <w:ind w:right="346" w:left="658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разработка и внедрение механизмов материального и морального стимулирования педагогических 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руководящих работников ЦЭВ, добившихся высоких результатов в своей работе;</w:t>
      </w:r>
    </w:p>
    <w:p>
      <w:pPr>
        <w:numPr>
          <w:ilvl w:val="0"/>
          <w:numId w:val="159"/>
        </w:numPr>
        <w:tabs>
          <w:tab w:val="left" w:pos="708" w:leader="none"/>
          <w:tab w:val="left" w:pos="658" w:leader="none"/>
        </w:tabs>
        <w:spacing w:before="10" w:after="0" w:line="240"/>
        <w:ind w:right="0" w:left="658" w:hanging="2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активное  привлечение  к   сотрудничеству  бизнес - структур;  </w:t>
      </w:r>
    </w:p>
    <w:p>
      <w:pPr>
        <w:tabs>
          <w:tab w:val="left" w:pos="708" w:leader="none"/>
          <w:tab w:val="left" w:pos="658" w:leader="none"/>
        </w:tabs>
        <w:spacing w:before="10" w:after="0" w:line="240"/>
        <w:ind w:right="0" w:left="4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Показатели   результативности:</w:t>
      </w:r>
    </w:p>
    <w:p>
      <w:pPr>
        <w:numPr>
          <w:ilvl w:val="0"/>
          <w:numId w:val="163"/>
        </w:numPr>
        <w:tabs>
          <w:tab w:val="left" w:pos="708" w:leader="none"/>
          <w:tab w:val="left" w:pos="658" w:leader="none"/>
        </w:tabs>
        <w:spacing w:before="0" w:after="0" w:line="240"/>
        <w:ind w:right="0" w:left="658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исполнение бюджета ЦЭВ</w:t>
      </w:r>
    </w:p>
    <w:p>
      <w:pPr>
        <w:numPr>
          <w:ilvl w:val="0"/>
          <w:numId w:val="163"/>
        </w:numPr>
        <w:tabs>
          <w:tab w:val="left" w:pos="708" w:leader="none"/>
          <w:tab w:val="left" w:pos="658" w:leader="none"/>
        </w:tabs>
        <w:spacing w:before="0" w:after="0" w:line="240"/>
        <w:ind w:right="0" w:left="658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освоение привлеченных средств в учреждении</w:t>
      </w:r>
    </w:p>
    <w:p>
      <w:pPr>
        <w:numPr>
          <w:ilvl w:val="0"/>
          <w:numId w:val="163"/>
        </w:numPr>
        <w:tabs>
          <w:tab w:val="left" w:pos="708" w:leader="none"/>
          <w:tab w:val="left" w:pos="658" w:leader="none"/>
        </w:tabs>
        <w:spacing w:before="0" w:after="0" w:line="240"/>
        <w:ind w:right="0" w:left="658" w:hanging="2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доля    бизнес - структур, привлеченных к сотрудничеству    </w:t>
      </w:r>
    </w:p>
    <w:p>
      <w:pPr>
        <w:numPr>
          <w:ilvl w:val="0"/>
          <w:numId w:val="163"/>
        </w:numPr>
        <w:tabs>
          <w:tab w:val="left" w:pos="708" w:leader="none"/>
          <w:tab w:val="left" w:pos="658" w:leader="none"/>
        </w:tabs>
        <w:spacing w:before="0" w:after="0" w:line="240"/>
        <w:ind w:right="0" w:left="658" w:hanging="23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динамика награжденных  педагогических    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руководящих работников по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высоким результатам  своей работы;</w:t>
      </w:r>
    </w:p>
    <w:p>
      <w:pPr>
        <w:spacing w:before="0" w:after="0" w:line="240"/>
        <w:ind w:right="1138" w:left="10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6">
    <w:abstractNumId w:val="90"/>
  </w:num>
  <w:num w:numId="9">
    <w:abstractNumId w:val="84"/>
  </w:num>
  <w:num w:numId="14">
    <w:abstractNumId w:val="78"/>
  </w:num>
  <w:num w:numId="19">
    <w:abstractNumId w:val="72"/>
  </w:num>
  <w:num w:numId="27">
    <w:abstractNumId w:val="66"/>
  </w:num>
  <w:num w:numId="34">
    <w:abstractNumId w:val="60"/>
  </w:num>
  <w:num w:numId="106">
    <w:abstractNumId w:val="54"/>
  </w:num>
  <w:num w:numId="110">
    <w:abstractNumId w:val="48"/>
  </w:num>
  <w:num w:numId="122">
    <w:abstractNumId w:val="42"/>
  </w:num>
  <w:num w:numId="127">
    <w:abstractNumId w:val="36"/>
  </w:num>
  <w:num w:numId="133">
    <w:abstractNumId w:val="30"/>
  </w:num>
  <w:num w:numId="138">
    <w:abstractNumId w:val="24"/>
  </w:num>
  <w:num w:numId="144">
    <w:abstractNumId w:val="18"/>
  </w:num>
  <w:num w:numId="152">
    <w:abstractNumId w:val="12"/>
  </w:num>
  <w:num w:numId="159">
    <w:abstractNumId w:val="6"/>
  </w:num>
  <w:num w:numId="1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