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8B" w:rsidRDefault="00AE1E8B" w:rsidP="005061D1">
      <w:pPr>
        <w:pStyle w:val="2"/>
        <w:numPr>
          <w:ilvl w:val="0"/>
          <w:numId w:val="0"/>
        </w:numPr>
        <w:ind w:left="1143" w:hanging="435"/>
        <w:rPr>
          <w:sz w:val="28"/>
        </w:rPr>
      </w:pPr>
      <w:bookmarkStart w:id="0" w:name="_Ref327586027"/>
      <w:r>
        <w:rPr>
          <w:sz w:val="28"/>
        </w:rPr>
        <w:t>Автор</w:t>
      </w:r>
      <w:r w:rsidR="00117CC4">
        <w:rPr>
          <w:sz w:val="28"/>
        </w:rPr>
        <w:t>:</w:t>
      </w:r>
      <w:r>
        <w:rPr>
          <w:sz w:val="28"/>
        </w:rPr>
        <w:t xml:space="preserve"> Алек</w:t>
      </w:r>
      <w:bookmarkStart w:id="1" w:name="_GoBack"/>
      <w:bookmarkEnd w:id="1"/>
      <w:r>
        <w:rPr>
          <w:sz w:val="28"/>
        </w:rPr>
        <w:t>сеева Наталья Александровна</w:t>
      </w:r>
    </w:p>
    <w:p w:rsidR="00AE1E8B" w:rsidRDefault="00AE1E8B" w:rsidP="00AE1E8B">
      <w:r>
        <w:t xml:space="preserve">Учитель информатики, Средняя школа №3, </w:t>
      </w:r>
      <w:proofErr w:type="spellStart"/>
      <w:r>
        <w:t>г</w:t>
      </w:r>
      <w:proofErr w:type="gramStart"/>
      <w:r>
        <w:t>.К</w:t>
      </w:r>
      <w:proofErr w:type="gramEnd"/>
      <w:r>
        <w:t>аменск</w:t>
      </w:r>
      <w:proofErr w:type="spellEnd"/>
      <w:r>
        <w:t>-Уральский</w:t>
      </w:r>
    </w:p>
    <w:p w:rsidR="00AE1E8B" w:rsidRPr="00AE1E8B" w:rsidRDefault="00AE1E8B" w:rsidP="005061D1">
      <w:r>
        <w:t>Описание: в дан</w:t>
      </w:r>
      <w:r w:rsidR="004B3277">
        <w:t>ной статье рассмотрена взаимосвязь</w:t>
      </w:r>
      <w:r>
        <w:t xml:space="preserve"> </w:t>
      </w:r>
      <w:r w:rsidR="004B3277">
        <w:t>компонентов</w:t>
      </w:r>
      <w:r>
        <w:t xml:space="preserve"> методики</w:t>
      </w:r>
      <w:r w:rsidR="004B3277">
        <w:t xml:space="preserve"> использования сетевых ресурсов</w:t>
      </w:r>
      <w:r w:rsidR="00D8498A">
        <w:t xml:space="preserve">, </w:t>
      </w:r>
      <w:r w:rsidR="00D8498A">
        <w:t>учет психолого-педагогической характеристики учащихся</w:t>
      </w:r>
      <w:r w:rsidR="00D8498A">
        <w:t xml:space="preserve"> при использовании ИКТ</w:t>
      </w:r>
      <w:r>
        <w:t>. Статья будет полезна учителям использующим ИКТ на уроках, студентам педагогических вузов.</w:t>
      </w:r>
    </w:p>
    <w:p w:rsidR="004B3277" w:rsidRDefault="004B3277" w:rsidP="00117CC4">
      <w:pPr>
        <w:pStyle w:val="2"/>
        <w:numPr>
          <w:ilvl w:val="0"/>
          <w:numId w:val="0"/>
        </w:numPr>
        <w:ind w:left="1143" w:hanging="576"/>
      </w:pPr>
      <w:bookmarkStart w:id="2" w:name="_Ref327586055"/>
      <w:bookmarkEnd w:id="0"/>
      <w:r w:rsidRPr="001B70A9">
        <w:rPr>
          <w:sz w:val="28"/>
        </w:rPr>
        <w:t>Взаимосвязь компонентов методики использования сетевых ресурсов</w:t>
      </w:r>
      <w:bookmarkEnd w:id="2"/>
    </w:p>
    <w:p w:rsidR="004B3277" w:rsidRDefault="004B3277" w:rsidP="00117CC4">
      <w:r>
        <w:t xml:space="preserve">Основным моментом в построении модели методики использования сетевых ресурсов, является учет психолого-педагогической характеристики учащихся. </w:t>
      </w:r>
    </w:p>
    <w:p w:rsidR="004B3277" w:rsidRDefault="004B3277" w:rsidP="004B3277">
      <w:r w:rsidRPr="001B70A9">
        <w:t xml:space="preserve">Приведем таблицу учета возможностей использования ИКТ, сетевых ресурсов </w:t>
      </w:r>
      <w:proofErr w:type="gramStart"/>
      <w:r w:rsidRPr="001B70A9">
        <w:t>для</w:t>
      </w:r>
      <w:proofErr w:type="gramEnd"/>
      <w:r w:rsidRPr="001B70A9">
        <w:t xml:space="preserve"> обучающихся с различной самооценкой:</w:t>
      </w:r>
    </w:p>
    <w:p w:rsidR="004B3277" w:rsidRPr="001B70A9" w:rsidRDefault="004B3277" w:rsidP="004B3277">
      <w:pPr>
        <w:jc w:val="right"/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127"/>
        <w:gridCol w:w="2126"/>
        <w:gridCol w:w="1985"/>
      </w:tblGrid>
      <w:tr w:rsidR="004B3277" w:rsidRPr="001B70A9" w:rsidTr="00A90638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376E7B" w:rsidRDefault="004B3277" w:rsidP="00A906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6E7B">
              <w:rPr>
                <w:sz w:val="24"/>
                <w:szCs w:val="24"/>
              </w:rPr>
              <w:t>Индивидуальные характеристики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376E7B" w:rsidRDefault="004B3277" w:rsidP="00A906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6E7B">
              <w:rPr>
                <w:sz w:val="24"/>
                <w:szCs w:val="24"/>
              </w:rPr>
              <w:t xml:space="preserve">Самооценка </w:t>
            </w:r>
            <w:proofErr w:type="gramStart"/>
            <w:r w:rsidRPr="00376E7B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4B3277" w:rsidRPr="001B70A9" w:rsidTr="00A906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77" w:rsidRPr="00376E7B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376E7B" w:rsidRDefault="004B3277" w:rsidP="00A906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6E7B">
              <w:rPr>
                <w:sz w:val="24"/>
                <w:szCs w:val="24"/>
              </w:rPr>
              <w:t>Заниженная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376E7B" w:rsidRDefault="004B3277" w:rsidP="00A906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6E7B">
              <w:rPr>
                <w:sz w:val="24"/>
                <w:szCs w:val="24"/>
              </w:rPr>
              <w:t>Адекватная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1B70A9" w:rsidRDefault="004B3277" w:rsidP="00A906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A9">
              <w:rPr>
                <w:sz w:val="24"/>
                <w:szCs w:val="24"/>
              </w:rPr>
              <w:t>Завышенная</w:t>
            </w:r>
          </w:p>
        </w:tc>
      </w:tr>
      <w:tr w:rsidR="004B3277" w:rsidRPr="001B70A9" w:rsidTr="00A906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376E7B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6E7B">
              <w:rPr>
                <w:sz w:val="24"/>
                <w:szCs w:val="24"/>
              </w:rPr>
              <w:t>Уверенность при изучении материала с помощью средств ИКТ, сетевых ресурсов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376E7B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6E7B">
              <w:rPr>
                <w:sz w:val="24"/>
                <w:szCs w:val="24"/>
              </w:rPr>
              <w:t>не уверенность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376E7B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6E7B">
              <w:rPr>
                <w:sz w:val="24"/>
                <w:szCs w:val="24"/>
              </w:rPr>
              <w:t>уверенность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1B70A9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A9">
              <w:rPr>
                <w:sz w:val="24"/>
                <w:szCs w:val="24"/>
              </w:rPr>
              <w:t>уверенность</w:t>
            </w:r>
          </w:p>
        </w:tc>
      </w:tr>
      <w:tr w:rsidR="004B3277" w:rsidRPr="001B70A9" w:rsidTr="00A906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1B70A9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A9">
              <w:rPr>
                <w:sz w:val="24"/>
                <w:szCs w:val="24"/>
              </w:rPr>
              <w:t>Уровень компьютерной тревожности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1B70A9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A9">
              <w:rPr>
                <w:sz w:val="24"/>
                <w:szCs w:val="24"/>
              </w:rPr>
              <w:t>высокий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1B70A9" w:rsidRDefault="00D8498A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1B70A9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A9">
              <w:rPr>
                <w:sz w:val="24"/>
                <w:szCs w:val="24"/>
              </w:rPr>
              <w:t>низкий</w:t>
            </w:r>
          </w:p>
        </w:tc>
      </w:tr>
      <w:tr w:rsidR="004B3277" w:rsidRPr="001B70A9" w:rsidTr="00A906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1B70A9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A9">
              <w:rPr>
                <w:sz w:val="24"/>
                <w:szCs w:val="24"/>
              </w:rPr>
              <w:t>Круг решаемых задач с использованием ИКТ, сетевых ресурсов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1B70A9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A9">
              <w:rPr>
                <w:sz w:val="24"/>
                <w:szCs w:val="24"/>
              </w:rPr>
              <w:t xml:space="preserve">ограниченность использования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1B70A9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A9">
              <w:rPr>
                <w:sz w:val="24"/>
                <w:szCs w:val="24"/>
              </w:rPr>
              <w:t>используют различные компьютерные приложения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1B70A9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A9">
              <w:rPr>
                <w:sz w:val="24"/>
                <w:szCs w:val="24"/>
              </w:rPr>
              <w:t>широкий</w:t>
            </w:r>
          </w:p>
        </w:tc>
      </w:tr>
      <w:tr w:rsidR="004B3277" w:rsidRPr="001B70A9" w:rsidTr="00A906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1B70A9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A9">
              <w:rPr>
                <w:sz w:val="24"/>
                <w:szCs w:val="24"/>
              </w:rPr>
              <w:t>Психологическая комфортность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1B70A9" w:rsidRDefault="00D8498A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B3277" w:rsidRPr="001B70A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="004B3277" w:rsidRPr="001B70A9">
              <w:rPr>
                <w:sz w:val="24"/>
                <w:szCs w:val="24"/>
              </w:rPr>
              <w:t>комфортность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1B70A9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A9">
              <w:rPr>
                <w:sz w:val="24"/>
                <w:szCs w:val="24"/>
              </w:rPr>
              <w:t>комфортность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1B70A9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A9">
              <w:rPr>
                <w:sz w:val="24"/>
                <w:szCs w:val="24"/>
              </w:rPr>
              <w:t>удовольствие при использовании ИКТ</w:t>
            </w:r>
          </w:p>
        </w:tc>
      </w:tr>
      <w:tr w:rsidR="004B3277" w:rsidRPr="001B70A9" w:rsidTr="00A906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1B70A9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A9">
              <w:rPr>
                <w:sz w:val="24"/>
                <w:szCs w:val="24"/>
              </w:rPr>
              <w:t>Самооценка учащихся о влиянии ИКТ на процесс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1B70A9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A9">
              <w:rPr>
                <w:sz w:val="24"/>
                <w:szCs w:val="24"/>
              </w:rPr>
              <w:t>ИКТ увеличивает учебную нагрузку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1B70A9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A9">
              <w:rPr>
                <w:sz w:val="24"/>
                <w:szCs w:val="24"/>
              </w:rPr>
              <w:t>ИКТ экономят время, позволяют эффективнее работать, расширяют доступ к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1B70A9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A9">
              <w:rPr>
                <w:sz w:val="24"/>
                <w:szCs w:val="24"/>
              </w:rPr>
              <w:t>ИКТ расширяют доступ к информации</w:t>
            </w:r>
          </w:p>
        </w:tc>
      </w:tr>
      <w:tr w:rsidR="004B3277" w:rsidRPr="001B70A9" w:rsidTr="00A906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1B70A9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A9">
              <w:rPr>
                <w:sz w:val="24"/>
                <w:szCs w:val="24"/>
              </w:rPr>
              <w:t>Стиль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1B70A9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A9">
              <w:rPr>
                <w:sz w:val="24"/>
                <w:szCs w:val="24"/>
              </w:rPr>
              <w:t>с преподавателем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1B70A9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A9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7" w:rsidRPr="001B70A9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A9">
              <w:rPr>
                <w:sz w:val="24"/>
                <w:szCs w:val="24"/>
              </w:rPr>
              <w:t>самостоятельно</w:t>
            </w:r>
          </w:p>
        </w:tc>
      </w:tr>
    </w:tbl>
    <w:p w:rsidR="004B3277" w:rsidRDefault="004B3277" w:rsidP="004B3277">
      <w:pPr>
        <w:ind w:firstLine="709"/>
        <w:rPr>
          <w:szCs w:val="28"/>
        </w:rPr>
      </w:pPr>
      <w:r w:rsidRPr="00376E7B">
        <w:t xml:space="preserve">Характеризуя процессы восприятия, обработки и запоминания информации, следует заметить, что в педагогической и психологической </w:t>
      </w:r>
      <w:r w:rsidRPr="00376E7B">
        <w:lastRenderedPageBreak/>
        <w:t>литературе выделяется достаточно обширный набор параметров, которые необходимо учитывать для правильного построения процесса обучения. К таким параметрам относятся, в частности, индивидуальная пропускная способность информации, непосредственный объем памяти, способность восприятия информации, количество подкреплений для перевода информации из участка кратковременной памяти в участок долговременной памяти, способности концентрации внимания, скорости запоминания информации, скорость забывания информации, возрастные особенности и др.</w:t>
      </w:r>
      <w:r w:rsidRPr="001B70A9">
        <w:rPr>
          <w:szCs w:val="28"/>
          <w:highlight w:val="yellow"/>
        </w:rPr>
        <w:t xml:space="preserve"> </w:t>
      </w:r>
    </w:p>
    <w:p w:rsidR="004B3277" w:rsidRDefault="004B3277" w:rsidP="004B3277">
      <w:r w:rsidRPr="001B70A9">
        <w:t xml:space="preserve">Построим модель методики использования сетевых ресурсов </w:t>
      </w:r>
      <w:r>
        <w:t>для физико-математического профиля</w:t>
      </w:r>
      <w:r w:rsidRPr="001B70A9">
        <w:t xml:space="preserve">. </w:t>
      </w:r>
    </w:p>
    <w:p w:rsidR="004B3277" w:rsidRDefault="004B3277" w:rsidP="00062387">
      <w:r>
        <w:t xml:space="preserve">Краткая психолого-педагогическая характеристика учащихся: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78"/>
        <w:gridCol w:w="4793"/>
      </w:tblGrid>
      <w:tr w:rsidR="004B3277" w:rsidTr="00A90638">
        <w:tc>
          <w:tcPr>
            <w:tcW w:w="4778" w:type="dxa"/>
          </w:tcPr>
          <w:p w:rsidR="004B3277" w:rsidRPr="00B0769A" w:rsidRDefault="004B3277" w:rsidP="00A90638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B0769A">
              <w:rPr>
                <w:sz w:val="24"/>
                <w:szCs w:val="24"/>
              </w:rPr>
              <w:t>Класс</w:t>
            </w:r>
          </w:p>
        </w:tc>
        <w:tc>
          <w:tcPr>
            <w:tcW w:w="4793" w:type="dxa"/>
          </w:tcPr>
          <w:p w:rsidR="004B3277" w:rsidRPr="00B0769A" w:rsidRDefault="004B3277" w:rsidP="00A90638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B0769A">
              <w:rPr>
                <w:sz w:val="24"/>
                <w:szCs w:val="24"/>
              </w:rPr>
              <w:t>10 «А»</w:t>
            </w:r>
          </w:p>
        </w:tc>
      </w:tr>
      <w:tr w:rsidR="004B3277" w:rsidTr="00A90638">
        <w:tc>
          <w:tcPr>
            <w:tcW w:w="4778" w:type="dxa"/>
          </w:tcPr>
          <w:p w:rsidR="004B3277" w:rsidRPr="00B0769A" w:rsidRDefault="004B3277" w:rsidP="00A90638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B0769A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4793" w:type="dxa"/>
          </w:tcPr>
          <w:p w:rsidR="004B3277" w:rsidRPr="00B0769A" w:rsidRDefault="004B3277" w:rsidP="00A90638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B0769A">
              <w:rPr>
                <w:sz w:val="24"/>
                <w:szCs w:val="24"/>
              </w:rPr>
              <w:t xml:space="preserve">15 </w:t>
            </w:r>
          </w:p>
        </w:tc>
      </w:tr>
      <w:tr w:rsidR="004B3277" w:rsidTr="00A90638">
        <w:tc>
          <w:tcPr>
            <w:tcW w:w="4778" w:type="dxa"/>
          </w:tcPr>
          <w:p w:rsidR="004B3277" w:rsidRPr="00B0769A" w:rsidRDefault="004B3277" w:rsidP="00A90638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B0769A">
              <w:rPr>
                <w:sz w:val="24"/>
                <w:szCs w:val="24"/>
              </w:rPr>
              <w:t>Возраст учащихся</w:t>
            </w:r>
          </w:p>
        </w:tc>
        <w:tc>
          <w:tcPr>
            <w:tcW w:w="4793" w:type="dxa"/>
          </w:tcPr>
          <w:p w:rsidR="004B3277" w:rsidRPr="00B0769A" w:rsidRDefault="004B3277" w:rsidP="00A90638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B0769A">
              <w:rPr>
                <w:sz w:val="24"/>
                <w:szCs w:val="24"/>
              </w:rPr>
              <w:t>16-17 лет</w:t>
            </w:r>
          </w:p>
        </w:tc>
      </w:tr>
      <w:tr w:rsidR="004B3277" w:rsidTr="00A90638">
        <w:tc>
          <w:tcPr>
            <w:tcW w:w="4778" w:type="dxa"/>
          </w:tcPr>
          <w:p w:rsidR="004B3277" w:rsidRPr="00B0769A" w:rsidRDefault="004B3277" w:rsidP="00A90638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B0769A">
              <w:rPr>
                <w:sz w:val="24"/>
                <w:szCs w:val="24"/>
              </w:rPr>
              <w:t xml:space="preserve">Наибольший интерес у </w:t>
            </w:r>
            <w:proofErr w:type="gramStart"/>
            <w:r w:rsidRPr="00B0769A">
              <w:rPr>
                <w:sz w:val="24"/>
                <w:szCs w:val="24"/>
              </w:rPr>
              <w:t>обучающихся</w:t>
            </w:r>
            <w:proofErr w:type="gramEnd"/>
            <w:r w:rsidRPr="00B0769A">
              <w:rPr>
                <w:sz w:val="24"/>
                <w:szCs w:val="24"/>
              </w:rPr>
              <w:t xml:space="preserve"> вызывают уроки</w:t>
            </w:r>
          </w:p>
        </w:tc>
        <w:tc>
          <w:tcPr>
            <w:tcW w:w="4793" w:type="dxa"/>
          </w:tcPr>
          <w:p w:rsidR="004B3277" w:rsidRPr="00B0769A" w:rsidRDefault="004B3277" w:rsidP="00A90638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B0769A">
              <w:rPr>
                <w:sz w:val="24"/>
                <w:szCs w:val="24"/>
              </w:rPr>
              <w:t>Математика, информатика</w:t>
            </w:r>
          </w:p>
        </w:tc>
      </w:tr>
      <w:tr w:rsidR="004B3277" w:rsidTr="00A90638">
        <w:tc>
          <w:tcPr>
            <w:tcW w:w="4778" w:type="dxa"/>
          </w:tcPr>
          <w:p w:rsidR="004B3277" w:rsidRPr="00B0769A" w:rsidRDefault="004B3277" w:rsidP="00A90638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B0769A">
              <w:rPr>
                <w:sz w:val="24"/>
                <w:szCs w:val="24"/>
              </w:rPr>
              <w:t xml:space="preserve">Также </w:t>
            </w:r>
            <w:proofErr w:type="gramStart"/>
            <w:r w:rsidRPr="00B0769A">
              <w:rPr>
                <w:sz w:val="24"/>
                <w:szCs w:val="24"/>
              </w:rPr>
              <w:t>успешны</w:t>
            </w:r>
            <w:proofErr w:type="gramEnd"/>
            <w:r w:rsidRPr="00B0769A">
              <w:rPr>
                <w:sz w:val="24"/>
                <w:szCs w:val="24"/>
              </w:rPr>
              <w:t xml:space="preserve"> в изучении</w:t>
            </w:r>
          </w:p>
        </w:tc>
        <w:tc>
          <w:tcPr>
            <w:tcW w:w="4793" w:type="dxa"/>
          </w:tcPr>
          <w:p w:rsidR="004B3277" w:rsidRPr="00B0769A" w:rsidRDefault="004B3277" w:rsidP="00A90638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B0769A">
              <w:rPr>
                <w:sz w:val="24"/>
                <w:szCs w:val="24"/>
              </w:rPr>
              <w:t>Физики</w:t>
            </w:r>
          </w:p>
        </w:tc>
      </w:tr>
      <w:tr w:rsidR="004B3277" w:rsidTr="00A90638">
        <w:tc>
          <w:tcPr>
            <w:tcW w:w="4778" w:type="dxa"/>
          </w:tcPr>
          <w:p w:rsidR="004B3277" w:rsidRPr="00B0769A" w:rsidRDefault="004B3277" w:rsidP="00A90638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B0769A">
              <w:rPr>
                <w:sz w:val="24"/>
                <w:szCs w:val="24"/>
              </w:rPr>
              <w:t>Дисциплина на уроке</w:t>
            </w:r>
          </w:p>
        </w:tc>
        <w:tc>
          <w:tcPr>
            <w:tcW w:w="4793" w:type="dxa"/>
          </w:tcPr>
          <w:p w:rsidR="004B3277" w:rsidRPr="00B0769A" w:rsidRDefault="004B3277" w:rsidP="00A90638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B0769A">
              <w:rPr>
                <w:sz w:val="24"/>
                <w:szCs w:val="24"/>
              </w:rPr>
              <w:t>Хорошая</w:t>
            </w:r>
          </w:p>
        </w:tc>
      </w:tr>
      <w:tr w:rsidR="004B3277" w:rsidTr="00A90638">
        <w:tc>
          <w:tcPr>
            <w:tcW w:w="4778" w:type="dxa"/>
          </w:tcPr>
          <w:p w:rsidR="004B3277" w:rsidRPr="00B0769A" w:rsidRDefault="004B3277" w:rsidP="00A90638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B0769A">
              <w:rPr>
                <w:sz w:val="24"/>
                <w:szCs w:val="24"/>
              </w:rPr>
              <w:t>Общественная активность</w:t>
            </w:r>
          </w:p>
        </w:tc>
        <w:tc>
          <w:tcPr>
            <w:tcW w:w="4793" w:type="dxa"/>
          </w:tcPr>
          <w:p w:rsidR="004B3277" w:rsidRPr="00B0769A" w:rsidRDefault="004B3277" w:rsidP="00A90638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B0769A">
              <w:rPr>
                <w:sz w:val="24"/>
                <w:szCs w:val="24"/>
              </w:rPr>
              <w:t>Не проявляют активности в общественной жизни, но поручения выполняют</w:t>
            </w:r>
          </w:p>
        </w:tc>
      </w:tr>
      <w:tr w:rsidR="004B3277" w:rsidTr="00A90638">
        <w:tc>
          <w:tcPr>
            <w:tcW w:w="4778" w:type="dxa"/>
          </w:tcPr>
          <w:p w:rsidR="004B3277" w:rsidRPr="00B0769A" w:rsidRDefault="004B3277" w:rsidP="00A90638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B0769A">
              <w:rPr>
                <w:sz w:val="24"/>
                <w:szCs w:val="24"/>
              </w:rPr>
              <w:t>Настойчивость</w:t>
            </w:r>
          </w:p>
        </w:tc>
        <w:tc>
          <w:tcPr>
            <w:tcW w:w="4793" w:type="dxa"/>
          </w:tcPr>
          <w:p w:rsidR="004B3277" w:rsidRPr="00B0769A" w:rsidRDefault="004B3277" w:rsidP="00A90638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B0769A">
              <w:rPr>
                <w:sz w:val="24"/>
                <w:szCs w:val="24"/>
              </w:rPr>
              <w:t>Всегда добиваются выполнения намеченного, даже если требуются длительные усилия, не отступают перед трудностями</w:t>
            </w:r>
          </w:p>
        </w:tc>
      </w:tr>
      <w:tr w:rsidR="004B3277" w:rsidTr="00A90638">
        <w:tc>
          <w:tcPr>
            <w:tcW w:w="4778" w:type="dxa"/>
          </w:tcPr>
          <w:p w:rsidR="004B3277" w:rsidRPr="00B0769A" w:rsidRDefault="004B3277" w:rsidP="00A90638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B0769A">
              <w:rPr>
                <w:sz w:val="24"/>
                <w:szCs w:val="24"/>
              </w:rPr>
              <w:t>Модальность</w:t>
            </w:r>
          </w:p>
        </w:tc>
        <w:tc>
          <w:tcPr>
            <w:tcW w:w="4793" w:type="dxa"/>
          </w:tcPr>
          <w:p w:rsidR="004B3277" w:rsidRPr="00B0769A" w:rsidRDefault="00062387" w:rsidP="00A90638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Преимущественно </w:t>
            </w:r>
            <w:proofErr w:type="spellStart"/>
            <w:r>
              <w:rPr>
                <w:sz w:val="24"/>
                <w:szCs w:val="24"/>
              </w:rPr>
              <w:t>аудиалы</w:t>
            </w:r>
            <w:proofErr w:type="spellEnd"/>
            <w:r w:rsidR="004B3277" w:rsidRPr="00B0769A">
              <w:rPr>
                <w:sz w:val="24"/>
                <w:szCs w:val="24"/>
              </w:rPr>
              <w:t xml:space="preserve">, присутствуют </w:t>
            </w:r>
            <w:proofErr w:type="spellStart"/>
            <w:r w:rsidR="004B3277" w:rsidRPr="00B0769A">
              <w:rPr>
                <w:sz w:val="24"/>
                <w:szCs w:val="24"/>
              </w:rPr>
              <w:t>визуалы</w:t>
            </w:r>
            <w:proofErr w:type="spellEnd"/>
          </w:p>
        </w:tc>
      </w:tr>
      <w:tr w:rsidR="004B3277" w:rsidTr="00A90638">
        <w:tc>
          <w:tcPr>
            <w:tcW w:w="4778" w:type="dxa"/>
          </w:tcPr>
          <w:p w:rsidR="004B3277" w:rsidRPr="00B0769A" w:rsidRDefault="004B3277" w:rsidP="00A90638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B0769A">
              <w:rPr>
                <w:sz w:val="24"/>
                <w:szCs w:val="24"/>
              </w:rPr>
              <w:t>Доминирование полушарий</w:t>
            </w:r>
          </w:p>
        </w:tc>
        <w:tc>
          <w:tcPr>
            <w:tcW w:w="4793" w:type="dxa"/>
          </w:tcPr>
          <w:p w:rsidR="004B3277" w:rsidRPr="00B0769A" w:rsidRDefault="004B3277" w:rsidP="00A90638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B0769A">
              <w:rPr>
                <w:sz w:val="24"/>
                <w:szCs w:val="24"/>
              </w:rPr>
              <w:t>Левое (11 учащихся), правое (4 учащихся)</w:t>
            </w:r>
          </w:p>
        </w:tc>
      </w:tr>
      <w:tr w:rsidR="004B3277" w:rsidTr="00A90638">
        <w:tc>
          <w:tcPr>
            <w:tcW w:w="4778" w:type="dxa"/>
          </w:tcPr>
          <w:p w:rsidR="004B3277" w:rsidRPr="00B0769A" w:rsidRDefault="004B3277" w:rsidP="00A90638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B0769A">
              <w:rPr>
                <w:sz w:val="24"/>
                <w:szCs w:val="24"/>
              </w:rPr>
              <w:t>Темперамент</w:t>
            </w:r>
          </w:p>
        </w:tc>
        <w:tc>
          <w:tcPr>
            <w:tcW w:w="4793" w:type="dxa"/>
          </w:tcPr>
          <w:p w:rsidR="004B3277" w:rsidRPr="00B0769A" w:rsidRDefault="004B3277" w:rsidP="00A90638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B0769A">
              <w:rPr>
                <w:sz w:val="24"/>
                <w:szCs w:val="24"/>
              </w:rPr>
              <w:t>Преимущественно флегматики</w:t>
            </w:r>
          </w:p>
        </w:tc>
      </w:tr>
    </w:tbl>
    <w:p w:rsidR="004B3277" w:rsidRPr="00177B2E" w:rsidRDefault="004B3277" w:rsidP="004B3277">
      <w:r w:rsidRPr="00177B2E">
        <w:t>Цель: формирование умений работы в группе</w:t>
      </w:r>
      <w:r>
        <w:t xml:space="preserve">; </w:t>
      </w:r>
      <w:r w:rsidRPr="00177B2E">
        <w:t>сформировать у учащихся базовый минимум знаний о проектной деятельности и структуре научной работы</w:t>
      </w:r>
      <w:r>
        <w:t>.</w:t>
      </w:r>
    </w:p>
    <w:p w:rsidR="004B3277" w:rsidRPr="00177B2E" w:rsidRDefault="004B3277" w:rsidP="004B3277">
      <w:r w:rsidRPr="00177B2E">
        <w:t>Содержание: создание исследовательского проекта</w:t>
      </w:r>
    </w:p>
    <w:p w:rsidR="004B3277" w:rsidRPr="00B41F26" w:rsidRDefault="004B3277" w:rsidP="004B3277">
      <w:pPr>
        <w:pStyle w:val="a"/>
        <w:rPr>
          <w:szCs w:val="28"/>
        </w:rPr>
      </w:pPr>
      <w:r w:rsidRPr="00B41F26">
        <w:rPr>
          <w:bCs/>
        </w:rPr>
        <w:t>«</w:t>
      </w:r>
      <w:r w:rsidR="00062387">
        <w:rPr>
          <w:bCs/>
        </w:rPr>
        <w:t>Языки программирования будущего</w:t>
      </w:r>
      <w:r w:rsidRPr="00B41F26">
        <w:rPr>
          <w:bCs/>
        </w:rPr>
        <w:t>» о</w:t>
      </w:r>
      <w:r w:rsidRPr="00B41F26">
        <w:rPr>
          <w:shd w:val="clear" w:color="auto" w:fill="FFFFFF"/>
        </w:rPr>
        <w:t xml:space="preserve">т учащегося требуется </w:t>
      </w:r>
      <w:r w:rsidR="00062387">
        <w:rPr>
          <w:shd w:val="clear" w:color="auto" w:fill="FFFFFF"/>
        </w:rPr>
        <w:t xml:space="preserve">придумать и </w:t>
      </w:r>
      <w:r w:rsidRPr="00B41F26">
        <w:rPr>
          <w:shd w:val="clear" w:color="auto" w:fill="FFFFFF"/>
        </w:rPr>
        <w:t xml:space="preserve">описать </w:t>
      </w:r>
      <w:r w:rsidR="00062387">
        <w:rPr>
          <w:shd w:val="clear" w:color="auto" w:fill="FFFFFF"/>
        </w:rPr>
        <w:t>языки программирования</w:t>
      </w:r>
      <w:r w:rsidRPr="00B41F26">
        <w:rPr>
          <w:shd w:val="clear" w:color="auto" w:fill="FFFFFF"/>
        </w:rPr>
        <w:t xml:space="preserve">, </w:t>
      </w:r>
      <w:r w:rsidR="00062387">
        <w:rPr>
          <w:shd w:val="clear" w:color="auto" w:fill="FFFFFF"/>
        </w:rPr>
        <w:t xml:space="preserve">которые могут появиться в будущем, </w:t>
      </w:r>
      <w:proofErr w:type="gramStart"/>
      <w:r w:rsidRPr="00B41F26">
        <w:rPr>
          <w:shd w:val="clear" w:color="auto" w:fill="FFFFFF"/>
        </w:rPr>
        <w:t>рассказать</w:t>
      </w:r>
      <w:proofErr w:type="gramEnd"/>
      <w:r w:rsidRPr="00B41F26">
        <w:rPr>
          <w:shd w:val="clear" w:color="auto" w:fill="FFFFFF"/>
        </w:rPr>
        <w:t xml:space="preserve"> </w:t>
      </w:r>
      <w:r w:rsidR="00062387">
        <w:rPr>
          <w:shd w:val="clear" w:color="auto" w:fill="FFFFFF"/>
        </w:rPr>
        <w:t>чем они будут полезны, чем будут отличаться от уже существующих языков программирования</w:t>
      </w:r>
      <w:r>
        <w:rPr>
          <w:shd w:val="clear" w:color="auto" w:fill="FFFFFF"/>
        </w:rPr>
        <w:t>;</w:t>
      </w:r>
    </w:p>
    <w:p w:rsidR="004B3277" w:rsidRPr="00B41F26" w:rsidRDefault="004B3277" w:rsidP="004B3277">
      <w:pPr>
        <w:pStyle w:val="a"/>
        <w:rPr>
          <w:szCs w:val="28"/>
        </w:rPr>
      </w:pPr>
      <w:r w:rsidRPr="00B41F26">
        <w:rPr>
          <w:bCs/>
        </w:rPr>
        <w:lastRenderedPageBreak/>
        <w:t>«</w:t>
      </w:r>
      <w:r w:rsidR="00062387">
        <w:rPr>
          <w:bCs/>
        </w:rPr>
        <w:t>Безопасная работа в Интернете</w:t>
      </w:r>
      <w:r w:rsidRPr="00B41F26">
        <w:rPr>
          <w:bCs/>
        </w:rPr>
        <w:t>» п</w:t>
      </w:r>
      <w:r w:rsidRPr="00B41F26">
        <w:rPr>
          <w:shd w:val="clear" w:color="auto" w:fill="FFFFFF"/>
        </w:rPr>
        <w:t>роект желательно подготовить в виде презентации с</w:t>
      </w:r>
      <w:r w:rsidR="00117CC4">
        <w:rPr>
          <w:shd w:val="clear" w:color="auto" w:fill="FFFFFF"/>
        </w:rPr>
        <w:t>о</w:t>
      </w:r>
      <w:r w:rsidRPr="00B41F26">
        <w:rPr>
          <w:shd w:val="clear" w:color="auto" w:fill="FFFFFF"/>
        </w:rPr>
        <w:t xml:space="preserve"> звуковым сопровождением, где учащийся рассказал </w:t>
      </w:r>
      <w:r w:rsidR="00062387">
        <w:rPr>
          <w:shd w:val="clear" w:color="auto" w:fill="FFFFFF"/>
        </w:rPr>
        <w:t xml:space="preserve">бы </w:t>
      </w:r>
      <w:r w:rsidRPr="00B41F26">
        <w:rPr>
          <w:shd w:val="clear" w:color="auto" w:fill="FFFFFF"/>
        </w:rPr>
        <w:t>о</w:t>
      </w:r>
      <w:r w:rsidR="00062387">
        <w:rPr>
          <w:shd w:val="clear" w:color="auto" w:fill="FFFFFF"/>
        </w:rPr>
        <w:t>б опасностях подстерегающих нас во время работы в Интернете, а также о</w:t>
      </w:r>
      <w:r w:rsidRPr="00B41F26">
        <w:rPr>
          <w:shd w:val="clear" w:color="auto" w:fill="FFFFFF"/>
        </w:rPr>
        <w:t xml:space="preserve"> способах защиты от </w:t>
      </w:r>
      <w:r w:rsidR="00062387">
        <w:rPr>
          <w:shd w:val="clear" w:color="auto" w:fill="FFFFFF"/>
        </w:rPr>
        <w:t>них</w:t>
      </w:r>
      <w:r>
        <w:rPr>
          <w:shd w:val="clear" w:color="auto" w:fill="FFFFFF"/>
        </w:rPr>
        <w:t>;</w:t>
      </w:r>
    </w:p>
    <w:p w:rsidR="004B3277" w:rsidRPr="006B46F3" w:rsidRDefault="004B3277" w:rsidP="004B3277">
      <w:pPr>
        <w:pStyle w:val="a"/>
        <w:rPr>
          <w:szCs w:val="28"/>
        </w:rPr>
      </w:pPr>
      <w:r w:rsidRPr="00B41F26">
        <w:rPr>
          <w:bCs/>
        </w:rPr>
        <w:t>«</w:t>
      </w:r>
      <w:r w:rsidR="00062387">
        <w:rPr>
          <w:bCs/>
        </w:rPr>
        <w:t>Перспективы компьютеризации</w:t>
      </w:r>
      <w:r w:rsidRPr="00B41F26">
        <w:rPr>
          <w:bCs/>
        </w:rPr>
        <w:t xml:space="preserve">» </w:t>
      </w:r>
      <w:r w:rsidR="00062387">
        <w:rPr>
          <w:bCs/>
        </w:rPr>
        <w:t>задача учащихся заключается в том, что они должны назвать сферы человеческой деятельности, которые еще не компьютеризированы. Подумать и обосновать потребность компьютеризации данных сфер</w:t>
      </w:r>
      <w:r>
        <w:rPr>
          <w:shd w:val="clear" w:color="auto" w:fill="FFFFFF"/>
        </w:rPr>
        <w:t xml:space="preserve">. </w:t>
      </w:r>
    </w:p>
    <w:p w:rsidR="004B3277" w:rsidRDefault="004B3277" w:rsidP="004B3277">
      <w:r>
        <w:t>Спроектируем деятельность преподавателя и учащегося на уроке:</w:t>
      </w:r>
    </w:p>
    <w:p w:rsidR="004B3277" w:rsidRPr="001533C3" w:rsidRDefault="004B3277" w:rsidP="004B3277">
      <w:pPr>
        <w:jc w:val="righ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797"/>
        <w:gridCol w:w="2009"/>
        <w:gridCol w:w="2009"/>
        <w:gridCol w:w="1992"/>
        <w:gridCol w:w="1764"/>
      </w:tblGrid>
      <w:tr w:rsidR="004B3277" w:rsidTr="00A90638">
        <w:tc>
          <w:tcPr>
            <w:tcW w:w="1860" w:type="dxa"/>
          </w:tcPr>
          <w:p w:rsidR="004B3277" w:rsidRPr="007930CE" w:rsidRDefault="004B3277" w:rsidP="00A90638">
            <w:pPr>
              <w:pStyle w:val="a6"/>
              <w:keepNext/>
              <w:spacing w:before="0" w:beforeAutospacing="0" w:after="0" w:afterAutospacing="0"/>
              <w:jc w:val="center"/>
            </w:pPr>
            <w:r w:rsidRPr="007930CE">
              <w:t>Этап урока</w:t>
            </w:r>
          </w:p>
        </w:tc>
        <w:tc>
          <w:tcPr>
            <w:tcW w:w="2048" w:type="dxa"/>
          </w:tcPr>
          <w:p w:rsidR="004B3277" w:rsidRPr="007930CE" w:rsidRDefault="004B3277" w:rsidP="00A90638">
            <w:pPr>
              <w:pStyle w:val="a6"/>
              <w:keepNext/>
              <w:spacing w:before="0" w:beforeAutospacing="0" w:after="0" w:afterAutospacing="0"/>
              <w:jc w:val="center"/>
            </w:pPr>
            <w:r w:rsidRPr="007930CE">
              <w:t>Деятельность преподавателя</w:t>
            </w:r>
          </w:p>
        </w:tc>
        <w:tc>
          <w:tcPr>
            <w:tcW w:w="2177" w:type="dxa"/>
          </w:tcPr>
          <w:p w:rsidR="004B3277" w:rsidRPr="007930CE" w:rsidRDefault="004B3277" w:rsidP="00A90638">
            <w:pPr>
              <w:pStyle w:val="a6"/>
              <w:keepNext/>
              <w:spacing w:before="0" w:beforeAutospacing="0" w:after="0" w:afterAutospacing="0"/>
              <w:jc w:val="center"/>
            </w:pPr>
            <w:r w:rsidRPr="007930CE">
              <w:t>Деятельность учащихся</w:t>
            </w:r>
          </w:p>
        </w:tc>
        <w:tc>
          <w:tcPr>
            <w:tcW w:w="2005" w:type="dxa"/>
          </w:tcPr>
          <w:p w:rsidR="004B3277" w:rsidRPr="007930CE" w:rsidRDefault="004B3277" w:rsidP="00A90638">
            <w:pPr>
              <w:pStyle w:val="a6"/>
              <w:keepNext/>
              <w:spacing w:before="0" w:beforeAutospacing="0" w:after="0" w:afterAutospacing="0"/>
              <w:jc w:val="center"/>
            </w:pPr>
            <w:r w:rsidRPr="007930CE">
              <w:t xml:space="preserve">Ход занятия </w:t>
            </w:r>
          </w:p>
        </w:tc>
        <w:tc>
          <w:tcPr>
            <w:tcW w:w="1764" w:type="dxa"/>
          </w:tcPr>
          <w:p w:rsidR="004B3277" w:rsidRPr="00242191" w:rsidRDefault="004B3277" w:rsidP="00A90638">
            <w:pPr>
              <w:pStyle w:val="a6"/>
              <w:keepNext/>
              <w:spacing w:before="0" w:beforeAutospacing="0" w:after="0" w:afterAutospacing="0"/>
              <w:jc w:val="center"/>
            </w:pPr>
            <w:r>
              <w:t>И</w:t>
            </w:r>
            <w:r w:rsidRPr="00242191">
              <w:t xml:space="preserve">спользуемые </w:t>
            </w:r>
            <w:r>
              <w:t>сетевые ресурсы</w:t>
            </w:r>
          </w:p>
        </w:tc>
      </w:tr>
      <w:tr w:rsidR="004B3277" w:rsidTr="00A90638">
        <w:trPr>
          <w:trHeight w:val="735"/>
        </w:trPr>
        <w:tc>
          <w:tcPr>
            <w:tcW w:w="1860" w:type="dxa"/>
            <w:vMerge w:val="restart"/>
          </w:tcPr>
          <w:p w:rsidR="004B3277" w:rsidRPr="00B0769A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0769A">
              <w:rPr>
                <w:sz w:val="24"/>
                <w:szCs w:val="24"/>
              </w:rPr>
              <w:t>Актуализация знаний, целеполагание</w:t>
            </w:r>
          </w:p>
        </w:tc>
        <w:tc>
          <w:tcPr>
            <w:tcW w:w="2048" w:type="dxa"/>
          </w:tcPr>
          <w:p w:rsidR="004B3277" w:rsidRPr="00B0769A" w:rsidRDefault="004B3277" w:rsidP="00A90638">
            <w:pPr>
              <w:pStyle w:val="a6"/>
              <w:keepNext/>
              <w:spacing w:before="0" w:beforeAutospacing="0" w:after="0" w:afterAutospacing="0"/>
              <w:jc w:val="both"/>
            </w:pPr>
            <w:r w:rsidRPr="00B0769A">
              <w:rPr>
                <w:iCs/>
              </w:rPr>
              <w:t>создает</w:t>
            </w:r>
            <w:r w:rsidRPr="00B0769A">
              <w:t xml:space="preserve"> учебно-проблемную ситуацию</w:t>
            </w:r>
          </w:p>
        </w:tc>
        <w:tc>
          <w:tcPr>
            <w:tcW w:w="2177" w:type="dxa"/>
          </w:tcPr>
          <w:p w:rsidR="004B3277" w:rsidRPr="00B0769A" w:rsidRDefault="004B3277" w:rsidP="00A90638">
            <w:pPr>
              <w:pStyle w:val="a6"/>
              <w:keepNext/>
              <w:spacing w:before="0" w:beforeAutospacing="0" w:after="0" w:afterAutospacing="0"/>
              <w:jc w:val="both"/>
            </w:pPr>
            <w:r w:rsidRPr="00B0769A">
              <w:rPr>
                <w:iCs/>
              </w:rPr>
              <w:t>участвуют</w:t>
            </w:r>
            <w:r w:rsidRPr="00B0769A">
              <w:t xml:space="preserve"> в постановке проблемы</w:t>
            </w:r>
          </w:p>
        </w:tc>
        <w:tc>
          <w:tcPr>
            <w:tcW w:w="2005" w:type="dxa"/>
            <w:vMerge w:val="restart"/>
          </w:tcPr>
          <w:p w:rsidR="004B3277" w:rsidRPr="007930CE" w:rsidRDefault="004B3277" w:rsidP="00A90638">
            <w:pPr>
              <w:pStyle w:val="a6"/>
              <w:keepNext/>
              <w:spacing w:before="0" w:beforeAutospacing="0" w:after="0" w:afterAutospacing="0"/>
              <w:jc w:val="both"/>
              <w:rPr>
                <w:iCs/>
              </w:rPr>
            </w:pPr>
            <w:r w:rsidRPr="007930CE">
              <w:rPr>
                <w:iCs/>
              </w:rPr>
              <w:t xml:space="preserve">Учащиеся делятся на три группы. Каждой группе объясняется задание, что в течение </w:t>
            </w:r>
            <w:r>
              <w:rPr>
                <w:iCs/>
              </w:rPr>
              <w:t xml:space="preserve">двух </w:t>
            </w:r>
            <w:r w:rsidRPr="007930CE">
              <w:rPr>
                <w:iCs/>
              </w:rPr>
              <w:t>урок</w:t>
            </w:r>
            <w:r>
              <w:rPr>
                <w:iCs/>
              </w:rPr>
              <w:t>ов</w:t>
            </w:r>
            <w:r w:rsidRPr="007930CE">
              <w:rPr>
                <w:iCs/>
              </w:rPr>
              <w:t xml:space="preserve"> каждая группа должна </w:t>
            </w:r>
            <w:r>
              <w:rPr>
                <w:iCs/>
              </w:rPr>
              <w:t>создать проект по заданной теме.</w:t>
            </w:r>
          </w:p>
          <w:p w:rsidR="004B3277" w:rsidRPr="007930CE" w:rsidRDefault="004B3277" w:rsidP="00A90638">
            <w:pPr>
              <w:pStyle w:val="a6"/>
              <w:keepNext/>
              <w:spacing w:before="0" w:beforeAutospacing="0" w:after="0" w:afterAutospacing="0"/>
              <w:jc w:val="both"/>
              <w:rPr>
                <w:iCs/>
              </w:rPr>
            </w:pPr>
            <w:r w:rsidRPr="007930CE">
              <w:rPr>
                <w:iCs/>
              </w:rPr>
              <w:t xml:space="preserve">Для актуализации знаний </w:t>
            </w:r>
            <w:r>
              <w:rPr>
                <w:iCs/>
              </w:rPr>
              <w:t>каждая группа выбирает тест (№1,2 или 3), при правильных ответах будет формироваться название темы для каждой группы.</w:t>
            </w:r>
          </w:p>
        </w:tc>
        <w:tc>
          <w:tcPr>
            <w:tcW w:w="1764" w:type="dxa"/>
            <w:vMerge w:val="restart"/>
          </w:tcPr>
          <w:p w:rsidR="004B3277" w:rsidRPr="001533C3" w:rsidRDefault="004B3277" w:rsidP="00A90638">
            <w:pPr>
              <w:pStyle w:val="a6"/>
              <w:keepNext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 xml:space="preserve">Тесты </w:t>
            </w:r>
            <w:proofErr w:type="gramStart"/>
            <w:r>
              <w:rPr>
                <w:iCs/>
              </w:rPr>
              <w:t>разработанный</w:t>
            </w:r>
            <w:proofErr w:type="gramEnd"/>
            <w:r>
              <w:rPr>
                <w:iCs/>
              </w:rPr>
              <w:t xml:space="preserve"> в системе </w:t>
            </w:r>
            <w:r>
              <w:rPr>
                <w:iCs/>
                <w:lang w:val="en-US"/>
              </w:rPr>
              <w:t>Sakai</w:t>
            </w:r>
          </w:p>
        </w:tc>
      </w:tr>
      <w:tr w:rsidR="004B3277" w:rsidTr="00A90638">
        <w:trPr>
          <w:trHeight w:val="345"/>
        </w:trPr>
        <w:tc>
          <w:tcPr>
            <w:tcW w:w="1860" w:type="dxa"/>
            <w:vMerge/>
          </w:tcPr>
          <w:p w:rsidR="004B3277" w:rsidRPr="00B0769A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4B3277" w:rsidRPr="00B0769A" w:rsidRDefault="004B3277" w:rsidP="00A90638">
            <w:pPr>
              <w:pStyle w:val="a6"/>
              <w:keepNext/>
              <w:spacing w:before="0" w:beforeAutospacing="0" w:after="0" w:afterAutospacing="0"/>
              <w:jc w:val="both"/>
            </w:pPr>
            <w:r w:rsidRPr="00B0769A">
              <w:rPr>
                <w:iCs/>
              </w:rPr>
              <w:t>организует</w:t>
            </w:r>
            <w:r w:rsidRPr="00B0769A">
              <w:t xml:space="preserve"> </w:t>
            </w:r>
            <w:proofErr w:type="gramStart"/>
            <w:r w:rsidRPr="00B0769A">
              <w:t>совместное</w:t>
            </w:r>
            <w:proofErr w:type="gramEnd"/>
            <w:r w:rsidRPr="00B0769A">
              <w:t xml:space="preserve"> целеполагание обучения</w:t>
            </w:r>
          </w:p>
        </w:tc>
        <w:tc>
          <w:tcPr>
            <w:tcW w:w="2177" w:type="dxa"/>
          </w:tcPr>
          <w:p w:rsidR="004B3277" w:rsidRPr="00B0769A" w:rsidRDefault="004B3277" w:rsidP="00A90638">
            <w:pPr>
              <w:pStyle w:val="a6"/>
              <w:keepNext/>
              <w:spacing w:before="0" w:beforeAutospacing="0" w:after="0" w:afterAutospacing="0"/>
              <w:jc w:val="both"/>
            </w:pPr>
            <w:r w:rsidRPr="00B0769A">
              <w:rPr>
                <w:iCs/>
              </w:rPr>
              <w:t>участвуют</w:t>
            </w:r>
            <w:r w:rsidRPr="00B0769A">
              <w:t xml:space="preserve"> в целеполагании, совместном поиске общего смысла предстоящей деятельности</w:t>
            </w:r>
          </w:p>
        </w:tc>
        <w:tc>
          <w:tcPr>
            <w:tcW w:w="2005" w:type="dxa"/>
            <w:vMerge/>
          </w:tcPr>
          <w:p w:rsidR="004B3277" w:rsidRDefault="004B3277" w:rsidP="00A90638">
            <w:pPr>
              <w:ind w:firstLine="0"/>
              <w:rPr>
                <w:szCs w:val="28"/>
              </w:rPr>
            </w:pPr>
          </w:p>
        </w:tc>
        <w:tc>
          <w:tcPr>
            <w:tcW w:w="1764" w:type="dxa"/>
            <w:vMerge/>
          </w:tcPr>
          <w:p w:rsidR="004B3277" w:rsidRDefault="004B3277" w:rsidP="00A90638">
            <w:pPr>
              <w:ind w:firstLine="0"/>
              <w:rPr>
                <w:szCs w:val="28"/>
              </w:rPr>
            </w:pPr>
          </w:p>
        </w:tc>
      </w:tr>
      <w:tr w:rsidR="004B3277" w:rsidTr="00A90638">
        <w:trPr>
          <w:trHeight w:val="360"/>
        </w:trPr>
        <w:tc>
          <w:tcPr>
            <w:tcW w:w="1860" w:type="dxa"/>
            <w:vMerge/>
          </w:tcPr>
          <w:p w:rsidR="004B3277" w:rsidRPr="00B0769A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4B3277" w:rsidRPr="00B0769A" w:rsidRDefault="004B3277" w:rsidP="00A90638">
            <w:pPr>
              <w:pStyle w:val="a6"/>
              <w:keepNext/>
              <w:spacing w:before="0" w:beforeAutospacing="0" w:after="0" w:afterAutospacing="0"/>
              <w:jc w:val="both"/>
            </w:pPr>
            <w:r w:rsidRPr="00B0769A">
              <w:rPr>
                <w:iCs/>
              </w:rPr>
              <w:t>актуализирует</w:t>
            </w:r>
            <w:r w:rsidRPr="00B0769A">
              <w:t xml:space="preserve"> знания</w:t>
            </w:r>
          </w:p>
        </w:tc>
        <w:tc>
          <w:tcPr>
            <w:tcW w:w="2177" w:type="dxa"/>
          </w:tcPr>
          <w:p w:rsidR="004B3277" w:rsidRPr="00B0769A" w:rsidRDefault="004B3277" w:rsidP="00A90638">
            <w:pPr>
              <w:pStyle w:val="51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</w:t>
            </w:r>
            <w:r w:rsidRPr="00B0769A">
              <w:rPr>
                <w:sz w:val="24"/>
                <w:szCs w:val="24"/>
              </w:rPr>
              <w:t>т степень усвоения учебного материала</w:t>
            </w:r>
          </w:p>
        </w:tc>
        <w:tc>
          <w:tcPr>
            <w:tcW w:w="2005" w:type="dxa"/>
            <w:vMerge/>
          </w:tcPr>
          <w:p w:rsidR="004B3277" w:rsidRDefault="004B3277" w:rsidP="00A90638">
            <w:pPr>
              <w:ind w:firstLine="0"/>
              <w:rPr>
                <w:szCs w:val="28"/>
              </w:rPr>
            </w:pPr>
          </w:p>
        </w:tc>
        <w:tc>
          <w:tcPr>
            <w:tcW w:w="1764" w:type="dxa"/>
            <w:vMerge/>
          </w:tcPr>
          <w:p w:rsidR="004B3277" w:rsidRDefault="004B3277" w:rsidP="00A90638">
            <w:pPr>
              <w:ind w:firstLine="0"/>
              <w:rPr>
                <w:szCs w:val="28"/>
              </w:rPr>
            </w:pPr>
          </w:p>
        </w:tc>
      </w:tr>
      <w:tr w:rsidR="004B3277" w:rsidTr="00A90638">
        <w:trPr>
          <w:trHeight w:val="285"/>
        </w:trPr>
        <w:tc>
          <w:tcPr>
            <w:tcW w:w="1860" w:type="dxa"/>
            <w:vMerge w:val="restart"/>
          </w:tcPr>
          <w:p w:rsidR="004B3277" w:rsidRPr="006A629B" w:rsidRDefault="004B3277" w:rsidP="00A90638">
            <w:pPr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6A629B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48" w:type="dxa"/>
          </w:tcPr>
          <w:p w:rsidR="004B3277" w:rsidRPr="006A629B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6A629B">
              <w:rPr>
                <w:iCs/>
                <w:sz w:val="24"/>
                <w:szCs w:val="24"/>
              </w:rPr>
              <w:t>рганизует</w:t>
            </w:r>
            <w:r w:rsidRPr="006A629B">
              <w:rPr>
                <w:sz w:val="24"/>
                <w:szCs w:val="24"/>
              </w:rPr>
              <w:t xml:space="preserve"> процесс самостоятельной деятельности</w:t>
            </w:r>
          </w:p>
        </w:tc>
        <w:tc>
          <w:tcPr>
            <w:tcW w:w="2177" w:type="dxa"/>
          </w:tcPr>
          <w:p w:rsidR="004B3277" w:rsidRPr="006A629B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определяю</w:t>
            </w:r>
            <w:r w:rsidRPr="006A629B">
              <w:rPr>
                <w:iCs/>
                <w:sz w:val="24"/>
                <w:szCs w:val="24"/>
              </w:rPr>
              <w:t>т и структуриру</w:t>
            </w:r>
            <w:r>
              <w:rPr>
                <w:iCs/>
                <w:sz w:val="24"/>
                <w:szCs w:val="24"/>
              </w:rPr>
              <w:t>ю</w:t>
            </w:r>
            <w:r w:rsidRPr="006A629B">
              <w:rPr>
                <w:iCs/>
                <w:sz w:val="24"/>
                <w:szCs w:val="24"/>
              </w:rPr>
              <w:t>т необходимый учебный</w:t>
            </w:r>
            <w:r w:rsidRPr="006A629B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, осознаю</w:t>
            </w:r>
            <w:r w:rsidRPr="006A629B">
              <w:rPr>
                <w:sz w:val="24"/>
                <w:szCs w:val="24"/>
              </w:rPr>
              <w:t xml:space="preserve">т содержание изучаемого </w:t>
            </w:r>
            <w:r w:rsidRPr="006A629B"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005" w:type="dxa"/>
            <w:vMerge w:val="restart"/>
          </w:tcPr>
          <w:p w:rsidR="004B3277" w:rsidRPr="006A629B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629B">
              <w:rPr>
                <w:sz w:val="24"/>
                <w:szCs w:val="24"/>
              </w:rPr>
              <w:lastRenderedPageBreak/>
              <w:t xml:space="preserve">Внутри каждой группы учащиеся распределяют роли и обязанности. В результате работы </w:t>
            </w:r>
            <w:r w:rsidRPr="006A629B">
              <w:rPr>
                <w:sz w:val="24"/>
                <w:szCs w:val="24"/>
              </w:rPr>
              <w:lastRenderedPageBreak/>
              <w:t>сплоченной группы, к концу 2 урока каждая группа представляет одноклассникам и педагогу свой проект. Помимо проекта учащиеся должны подготовить несколько вопросов по теме своего проекта.</w:t>
            </w:r>
          </w:p>
        </w:tc>
        <w:tc>
          <w:tcPr>
            <w:tcW w:w="1764" w:type="dxa"/>
            <w:vMerge w:val="restart"/>
          </w:tcPr>
          <w:p w:rsidR="004B3277" w:rsidRDefault="004B3277" w:rsidP="00A90638">
            <w:pPr>
              <w:pStyle w:val="a6"/>
              <w:keepNext/>
              <w:spacing w:before="0" w:beforeAutospacing="0" w:after="0" w:afterAutospacing="0"/>
              <w:jc w:val="both"/>
            </w:pPr>
            <w:r>
              <w:lastRenderedPageBreak/>
              <w:t>Э</w:t>
            </w:r>
            <w:r w:rsidRPr="001B70A9">
              <w:t>лектронные версии энциклопедий, словарей и справочников, учебников</w:t>
            </w:r>
            <w:r>
              <w:t>.</w:t>
            </w:r>
          </w:p>
          <w:p w:rsidR="004B3277" w:rsidRPr="00B222BD" w:rsidRDefault="004B3277" w:rsidP="00A90638">
            <w:pPr>
              <w:pStyle w:val="a6"/>
              <w:keepNext/>
              <w:spacing w:before="0" w:beforeAutospacing="0" w:after="0" w:afterAutospacing="0"/>
              <w:jc w:val="both"/>
            </w:pPr>
            <w:r>
              <w:t xml:space="preserve">Совместный доступ к </w:t>
            </w:r>
            <w:r>
              <w:lastRenderedPageBreak/>
              <w:t xml:space="preserve">сетевым ресурсам (создание презентации </w:t>
            </w:r>
            <w:proofErr w:type="spellStart"/>
            <w:r>
              <w:rPr>
                <w:lang w:val="en-US"/>
              </w:rPr>
              <w:t>prezi</w:t>
            </w:r>
            <w:proofErr w:type="spellEnd"/>
            <w:r w:rsidRPr="00B222BD">
              <w:t>.</w:t>
            </w:r>
            <w:r>
              <w:rPr>
                <w:lang w:val="en-US"/>
              </w:rPr>
              <w:t>com</w:t>
            </w:r>
            <w:r>
              <w:t xml:space="preserve">, документы </w:t>
            </w:r>
            <w:r>
              <w:rPr>
                <w:lang w:val="en-US"/>
              </w:rPr>
              <w:t>google</w:t>
            </w:r>
            <w:r>
              <w:t>)</w:t>
            </w:r>
          </w:p>
        </w:tc>
      </w:tr>
      <w:tr w:rsidR="004B3277" w:rsidTr="00A90638">
        <w:trPr>
          <w:trHeight w:val="195"/>
        </w:trPr>
        <w:tc>
          <w:tcPr>
            <w:tcW w:w="1860" w:type="dxa"/>
            <w:vMerge/>
          </w:tcPr>
          <w:p w:rsidR="004B3277" w:rsidRDefault="004B3277" w:rsidP="00A90638">
            <w:pPr>
              <w:ind w:firstLine="0"/>
              <w:rPr>
                <w:szCs w:val="28"/>
              </w:rPr>
            </w:pPr>
          </w:p>
        </w:tc>
        <w:tc>
          <w:tcPr>
            <w:tcW w:w="2048" w:type="dxa"/>
          </w:tcPr>
          <w:p w:rsidR="004B3277" w:rsidRDefault="004B3277" w:rsidP="00A90638">
            <w:pPr>
              <w:ind w:firstLine="0"/>
              <w:rPr>
                <w:szCs w:val="28"/>
              </w:rPr>
            </w:pPr>
          </w:p>
        </w:tc>
        <w:tc>
          <w:tcPr>
            <w:tcW w:w="2177" w:type="dxa"/>
          </w:tcPr>
          <w:p w:rsidR="004B3277" w:rsidRPr="006A629B" w:rsidRDefault="0006238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</w:t>
            </w:r>
            <w:r w:rsidR="004B3277" w:rsidRPr="006A629B">
              <w:rPr>
                <w:iCs/>
                <w:sz w:val="24"/>
                <w:szCs w:val="24"/>
              </w:rPr>
              <w:t>оздают презентацию своего проекта</w:t>
            </w:r>
          </w:p>
        </w:tc>
        <w:tc>
          <w:tcPr>
            <w:tcW w:w="2005" w:type="dxa"/>
            <w:vMerge/>
          </w:tcPr>
          <w:p w:rsidR="004B3277" w:rsidRDefault="004B3277" w:rsidP="00A90638">
            <w:pPr>
              <w:ind w:firstLine="0"/>
              <w:rPr>
                <w:szCs w:val="28"/>
              </w:rPr>
            </w:pPr>
          </w:p>
        </w:tc>
        <w:tc>
          <w:tcPr>
            <w:tcW w:w="1764" w:type="dxa"/>
            <w:vMerge/>
          </w:tcPr>
          <w:p w:rsidR="004B3277" w:rsidRDefault="004B3277" w:rsidP="00A90638">
            <w:pPr>
              <w:ind w:firstLine="0"/>
              <w:rPr>
                <w:szCs w:val="28"/>
              </w:rPr>
            </w:pPr>
          </w:p>
        </w:tc>
      </w:tr>
      <w:tr w:rsidR="004B3277" w:rsidRPr="006A629B" w:rsidTr="00A90638">
        <w:trPr>
          <w:trHeight w:val="195"/>
        </w:trPr>
        <w:tc>
          <w:tcPr>
            <w:tcW w:w="1860" w:type="dxa"/>
          </w:tcPr>
          <w:p w:rsidR="004B3277" w:rsidRPr="006A629B" w:rsidRDefault="00062387" w:rsidP="00A90638">
            <w:pPr>
              <w:spacing w:line="240" w:lineRule="auto"/>
              <w:ind w:firstLine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4B3277" w:rsidRPr="006A629B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629B">
              <w:rPr>
                <w:iCs/>
                <w:sz w:val="24"/>
                <w:szCs w:val="24"/>
              </w:rPr>
              <w:t>организует</w:t>
            </w:r>
            <w:r w:rsidRPr="006A629B">
              <w:rPr>
                <w:sz w:val="24"/>
                <w:szCs w:val="24"/>
              </w:rPr>
              <w:t xml:space="preserve"> процесс диагностики знаний и умений учащихся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4B3277" w:rsidRPr="006A629B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629B">
              <w:rPr>
                <w:iCs/>
                <w:sz w:val="24"/>
                <w:szCs w:val="24"/>
              </w:rPr>
              <w:t xml:space="preserve">осуществляет </w:t>
            </w:r>
            <w:r w:rsidRPr="006A629B">
              <w:rPr>
                <w:sz w:val="24"/>
                <w:szCs w:val="24"/>
              </w:rPr>
              <w:t>представление созданного проекта</w:t>
            </w:r>
          </w:p>
        </w:tc>
        <w:tc>
          <w:tcPr>
            <w:tcW w:w="2005" w:type="dxa"/>
          </w:tcPr>
          <w:p w:rsidR="004B3277" w:rsidRPr="006A629B" w:rsidRDefault="004B3277" w:rsidP="00A90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629B">
              <w:rPr>
                <w:sz w:val="24"/>
                <w:szCs w:val="24"/>
              </w:rPr>
              <w:t>Все группы, после презентации проекта, могут принять активное участие в обсуждении проекта.</w:t>
            </w:r>
          </w:p>
          <w:p w:rsidR="004B3277" w:rsidRPr="006A629B" w:rsidRDefault="004B3277" w:rsidP="00A90638">
            <w:pPr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6A629B">
              <w:rPr>
                <w:sz w:val="24"/>
                <w:szCs w:val="24"/>
              </w:rPr>
              <w:t xml:space="preserve">Подведение итогов: </w:t>
            </w:r>
            <w:r w:rsidRPr="006A629B">
              <w:rPr>
                <w:iCs/>
                <w:sz w:val="24"/>
                <w:szCs w:val="24"/>
              </w:rPr>
              <w:t>объявляются оценки группе.</w:t>
            </w:r>
          </w:p>
          <w:p w:rsidR="004B3277" w:rsidRPr="006A629B" w:rsidRDefault="004B3277" w:rsidP="00A90638">
            <w:pPr>
              <w:spacing w:line="240" w:lineRule="auto"/>
              <w:rPr>
                <w:sz w:val="24"/>
                <w:szCs w:val="24"/>
              </w:rPr>
            </w:pPr>
            <w:r w:rsidRPr="006A629B">
              <w:rPr>
                <w:sz w:val="24"/>
                <w:szCs w:val="24"/>
              </w:rPr>
              <w:t>Домашнее задание:  вопросы (подготовленные по проектам одноклассников)</w:t>
            </w:r>
          </w:p>
          <w:p w:rsidR="004B3277" w:rsidRPr="006A629B" w:rsidRDefault="004B3277" w:rsidP="00A90638">
            <w:pPr>
              <w:pStyle w:val="a6"/>
              <w:keepNext/>
              <w:spacing w:before="0" w:beforeAutospacing="0" w:after="0" w:afterAutospacing="0"/>
              <w:jc w:val="both"/>
            </w:pPr>
          </w:p>
        </w:tc>
        <w:tc>
          <w:tcPr>
            <w:tcW w:w="1764" w:type="dxa"/>
          </w:tcPr>
          <w:p w:rsidR="004B3277" w:rsidRPr="006A629B" w:rsidRDefault="004B3277" w:rsidP="00A90638">
            <w:pPr>
              <w:pStyle w:val="a6"/>
              <w:keepNext/>
              <w:spacing w:before="0" w:beforeAutospacing="0" w:after="0" w:afterAutospacing="0"/>
              <w:jc w:val="both"/>
            </w:pPr>
            <w:proofErr w:type="spellStart"/>
            <w:r w:rsidRPr="006A629B">
              <w:rPr>
                <w:lang w:val="en-US"/>
              </w:rPr>
              <w:t>prezi</w:t>
            </w:r>
            <w:proofErr w:type="spellEnd"/>
            <w:r w:rsidRPr="006A629B">
              <w:t>.</w:t>
            </w:r>
            <w:r w:rsidRPr="006A629B">
              <w:rPr>
                <w:lang w:val="en-US"/>
              </w:rPr>
              <w:t>com</w:t>
            </w:r>
            <w:r w:rsidRPr="006A629B">
              <w:t xml:space="preserve">, документы </w:t>
            </w:r>
            <w:r w:rsidRPr="006A629B">
              <w:rPr>
                <w:lang w:val="en-US"/>
              </w:rPr>
              <w:t>google</w:t>
            </w:r>
          </w:p>
        </w:tc>
      </w:tr>
    </w:tbl>
    <w:p w:rsidR="004B3277" w:rsidRPr="004F04F0" w:rsidRDefault="004B3277" w:rsidP="004B3277">
      <w:pPr>
        <w:rPr>
          <w:szCs w:val="28"/>
        </w:rPr>
      </w:pPr>
      <w:r>
        <w:rPr>
          <w:szCs w:val="28"/>
        </w:rPr>
        <w:t>Методы: метод проектов</w:t>
      </w:r>
    </w:p>
    <w:p w:rsidR="004B3277" w:rsidRDefault="004B3277" w:rsidP="004B3277">
      <w:pPr>
        <w:rPr>
          <w:color w:val="000000"/>
        </w:rPr>
      </w:pPr>
      <w:r>
        <w:rPr>
          <w:color w:val="000000"/>
        </w:rPr>
        <w:t xml:space="preserve">Метод проектов – педагогическая технология, ориентированная не на интеграцию фактических знаний, а на их применение и приобретение новых. </w:t>
      </w:r>
    </w:p>
    <w:p w:rsidR="004B3277" w:rsidRPr="004F1739" w:rsidRDefault="004B3277" w:rsidP="004B3277">
      <w:pPr>
        <w:rPr>
          <w:sz w:val="24"/>
          <w:szCs w:val="24"/>
        </w:rPr>
      </w:pPr>
      <w:r>
        <w:rPr>
          <w:color w:val="000000"/>
        </w:rPr>
        <w:t xml:space="preserve">Данный метод наиболее подходящий, для данной группы учащихся, т.к. он позволит удовлетворить «жажду знаний», активизирует познавательную деятельность, заинтересует учащихся процессом кропотливой работы отбора материала, а также позволит продемонстрировать творческие способности учащихся. Помимо этого метод </w:t>
      </w:r>
      <w:r>
        <w:rPr>
          <w:color w:val="000000"/>
        </w:rPr>
        <w:lastRenderedPageBreak/>
        <w:t>проектов формирует умение работать в разнообразных группах, исполняя разные социальные роли; умение коллективного планирования.</w:t>
      </w:r>
    </w:p>
    <w:p w:rsidR="004B3277" w:rsidRPr="004F1739" w:rsidRDefault="004B3277" w:rsidP="004B3277">
      <w:r>
        <w:t xml:space="preserve">Формы: </w:t>
      </w:r>
      <w:proofErr w:type="gramStart"/>
      <w:r>
        <w:t>групповая</w:t>
      </w:r>
      <w:proofErr w:type="gramEnd"/>
      <w:r>
        <w:t xml:space="preserve">. Данная форма организации работы поможет научиться высказывать и отстаивать собственное мнение, прислушиваться к мнению других, сопоставлять, сравнивать свою точку зрения с точкой зрения других. Групповое обсуждение, дискуссия оживляют поисковую активность учащихся. </w:t>
      </w:r>
    </w:p>
    <w:p w:rsidR="004B3277" w:rsidRDefault="004B3277" w:rsidP="004B3277">
      <w:r>
        <w:t xml:space="preserve">Принципы: учитывается принцип дидактической значимости, т.к. в процессе организации деятельности идет формирование регулятивных универсальных учебных действий (компоненты целеполагание, планирование, оценка, </w:t>
      </w:r>
      <w:proofErr w:type="spellStart"/>
      <w:r>
        <w:t>саморегуляция</w:t>
      </w:r>
      <w:proofErr w:type="spellEnd"/>
      <w:r>
        <w:t>).</w:t>
      </w:r>
    </w:p>
    <w:p w:rsidR="004B3277" w:rsidRDefault="004B3277" w:rsidP="004B3277">
      <w:r>
        <w:t xml:space="preserve">Средства: сетевые ресурсы </w:t>
      </w:r>
      <w:r w:rsidRPr="001B70A9">
        <w:t>для организации практической работы на уроке</w:t>
      </w:r>
      <w:r>
        <w:t>; р</w:t>
      </w:r>
      <w:r w:rsidRPr="001B70A9">
        <w:t>есурс</w:t>
      </w:r>
      <w:r>
        <w:t>ы</w:t>
      </w:r>
      <w:r w:rsidRPr="001B70A9">
        <w:t xml:space="preserve"> для самостоятельной работы школьников</w:t>
      </w:r>
      <w:r>
        <w:t>.</w:t>
      </w:r>
    </w:p>
    <w:sectPr w:rsidR="004B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6503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D9780F"/>
    <w:multiLevelType w:val="hybridMultilevel"/>
    <w:tmpl w:val="427259DA"/>
    <w:lvl w:ilvl="0" w:tplc="602E5C0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1F408A"/>
    <w:multiLevelType w:val="multilevel"/>
    <w:tmpl w:val="1D2CABF8"/>
    <w:lvl w:ilvl="0">
      <w:start w:val="1"/>
      <w:numFmt w:val="decimal"/>
      <w:pStyle w:val="1"/>
      <w:lvlText w:val="Глава %1.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center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3">
    <w:nsid w:val="63615C16"/>
    <w:multiLevelType w:val="hybridMultilevel"/>
    <w:tmpl w:val="485C6FD4"/>
    <w:lvl w:ilvl="0" w:tplc="92CC05A4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8B"/>
    <w:rsid w:val="00062387"/>
    <w:rsid w:val="00117CC4"/>
    <w:rsid w:val="004B3277"/>
    <w:rsid w:val="005061D1"/>
    <w:rsid w:val="00682916"/>
    <w:rsid w:val="00AE1E8B"/>
    <w:rsid w:val="00D8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1E8B"/>
    <w:pPr>
      <w:keepNext/>
      <w:suppressLineNumber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1"/>
    <w:qFormat/>
    <w:rsid w:val="00AE1E8B"/>
    <w:pPr>
      <w:keepLines/>
      <w:pageBreakBefore/>
      <w:numPr>
        <w:numId w:val="1"/>
      </w:numPr>
      <w:suppressAutoHyphens/>
      <w:spacing w:after="240" w:line="240" w:lineRule="auto"/>
      <w:ind w:right="567"/>
      <w:jc w:val="center"/>
      <w:outlineLvl w:val="0"/>
    </w:pPr>
    <w:rPr>
      <w:rFonts w:cs="Arial"/>
      <w:b/>
      <w:bCs/>
      <w:shadow/>
      <w:kern w:val="32"/>
      <w:sz w:val="36"/>
      <w:szCs w:val="32"/>
    </w:rPr>
  </w:style>
  <w:style w:type="paragraph" w:styleId="2">
    <w:name w:val="heading 2"/>
    <w:basedOn w:val="a0"/>
    <w:next w:val="a0"/>
    <w:link w:val="20"/>
    <w:qFormat/>
    <w:rsid w:val="00AE1E8B"/>
    <w:pPr>
      <w:numPr>
        <w:ilvl w:val="1"/>
        <w:numId w:val="1"/>
      </w:numPr>
      <w:suppressAutoHyphens/>
      <w:spacing w:before="240" w:after="240" w:line="240" w:lineRule="auto"/>
      <w:ind w:right="567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0"/>
    <w:next w:val="a0"/>
    <w:link w:val="30"/>
    <w:qFormat/>
    <w:rsid w:val="00AE1E8B"/>
    <w:pPr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1E8B"/>
    <w:pPr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qFormat/>
    <w:rsid w:val="00AE1E8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E1E8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E1E8B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E1E8B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E1E8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AE1E8B"/>
    <w:rPr>
      <w:rFonts w:ascii="Times New Roman" w:eastAsia="Times New Roman" w:hAnsi="Times New Roman" w:cs="Arial"/>
      <w:b/>
      <w:bCs/>
      <w:shadow/>
      <w:kern w:val="32"/>
      <w:sz w:val="36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E1E8B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E1E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E1E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E1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E1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E1E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E1E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AE1E8B"/>
    <w:rPr>
      <w:rFonts w:ascii="Arial" w:eastAsia="Times New Roman" w:hAnsi="Arial" w:cs="Arial"/>
      <w:lang w:eastAsia="ru-RU"/>
    </w:rPr>
  </w:style>
  <w:style w:type="paragraph" w:customStyle="1" w:styleId="10">
    <w:name w:val="Маркированный 1."/>
    <w:basedOn w:val="a0"/>
    <w:link w:val="12"/>
    <w:rsid w:val="00AE1E8B"/>
    <w:pPr>
      <w:numPr>
        <w:numId w:val="3"/>
      </w:numPr>
      <w:jc w:val="left"/>
    </w:pPr>
  </w:style>
  <w:style w:type="paragraph" w:customStyle="1" w:styleId="a">
    <w:name w:val="маркерованный точкой"/>
    <w:basedOn w:val="a0"/>
    <w:link w:val="a4"/>
    <w:rsid w:val="00AE1E8B"/>
    <w:pPr>
      <w:numPr>
        <w:numId w:val="2"/>
      </w:numPr>
    </w:pPr>
  </w:style>
  <w:style w:type="character" w:customStyle="1" w:styleId="a4">
    <w:name w:val="маркерованный точкой Знак"/>
    <w:basedOn w:val="a1"/>
    <w:link w:val="a"/>
    <w:rsid w:val="00AE1E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Маркированный 1. Знак"/>
    <w:basedOn w:val="a1"/>
    <w:link w:val="10"/>
    <w:rsid w:val="00AE1E8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2"/>
    <w:rsid w:val="004B3277"/>
    <w:pPr>
      <w:keepNext/>
      <w:suppressLineNumber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1">
    <w:name w:val="toc 5"/>
    <w:basedOn w:val="a0"/>
    <w:next w:val="a0"/>
    <w:autoRedefine/>
    <w:semiHidden/>
    <w:rsid w:val="004B3277"/>
    <w:pPr>
      <w:ind w:left="1120"/>
      <w:jc w:val="left"/>
    </w:pPr>
    <w:rPr>
      <w:sz w:val="18"/>
      <w:szCs w:val="18"/>
    </w:rPr>
  </w:style>
  <w:style w:type="paragraph" w:styleId="a6">
    <w:name w:val="Normal (Web)"/>
    <w:basedOn w:val="a0"/>
    <w:rsid w:val="004B3277"/>
    <w:pPr>
      <w:keepNext w:val="0"/>
      <w:suppressLineNumbers w:val="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1E8B"/>
    <w:pPr>
      <w:keepNext/>
      <w:suppressLineNumber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1"/>
    <w:qFormat/>
    <w:rsid w:val="00AE1E8B"/>
    <w:pPr>
      <w:keepLines/>
      <w:pageBreakBefore/>
      <w:numPr>
        <w:numId w:val="1"/>
      </w:numPr>
      <w:suppressAutoHyphens/>
      <w:spacing w:after="240" w:line="240" w:lineRule="auto"/>
      <w:ind w:right="567"/>
      <w:jc w:val="center"/>
      <w:outlineLvl w:val="0"/>
    </w:pPr>
    <w:rPr>
      <w:rFonts w:cs="Arial"/>
      <w:b/>
      <w:bCs/>
      <w:shadow/>
      <w:kern w:val="32"/>
      <w:sz w:val="36"/>
      <w:szCs w:val="32"/>
    </w:rPr>
  </w:style>
  <w:style w:type="paragraph" w:styleId="2">
    <w:name w:val="heading 2"/>
    <w:basedOn w:val="a0"/>
    <w:next w:val="a0"/>
    <w:link w:val="20"/>
    <w:qFormat/>
    <w:rsid w:val="00AE1E8B"/>
    <w:pPr>
      <w:numPr>
        <w:ilvl w:val="1"/>
        <w:numId w:val="1"/>
      </w:numPr>
      <w:suppressAutoHyphens/>
      <w:spacing w:before="240" w:after="240" w:line="240" w:lineRule="auto"/>
      <w:ind w:right="567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0"/>
    <w:next w:val="a0"/>
    <w:link w:val="30"/>
    <w:qFormat/>
    <w:rsid w:val="00AE1E8B"/>
    <w:pPr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1E8B"/>
    <w:pPr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qFormat/>
    <w:rsid w:val="00AE1E8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E1E8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E1E8B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E1E8B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E1E8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AE1E8B"/>
    <w:rPr>
      <w:rFonts w:ascii="Times New Roman" w:eastAsia="Times New Roman" w:hAnsi="Times New Roman" w:cs="Arial"/>
      <w:b/>
      <w:bCs/>
      <w:shadow/>
      <w:kern w:val="32"/>
      <w:sz w:val="36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E1E8B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E1E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E1E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E1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E1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E1E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E1E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AE1E8B"/>
    <w:rPr>
      <w:rFonts w:ascii="Arial" w:eastAsia="Times New Roman" w:hAnsi="Arial" w:cs="Arial"/>
      <w:lang w:eastAsia="ru-RU"/>
    </w:rPr>
  </w:style>
  <w:style w:type="paragraph" w:customStyle="1" w:styleId="10">
    <w:name w:val="Маркированный 1."/>
    <w:basedOn w:val="a0"/>
    <w:link w:val="12"/>
    <w:rsid w:val="00AE1E8B"/>
    <w:pPr>
      <w:numPr>
        <w:numId w:val="3"/>
      </w:numPr>
      <w:jc w:val="left"/>
    </w:pPr>
  </w:style>
  <w:style w:type="paragraph" w:customStyle="1" w:styleId="a">
    <w:name w:val="маркерованный точкой"/>
    <w:basedOn w:val="a0"/>
    <w:link w:val="a4"/>
    <w:rsid w:val="00AE1E8B"/>
    <w:pPr>
      <w:numPr>
        <w:numId w:val="2"/>
      </w:numPr>
    </w:pPr>
  </w:style>
  <w:style w:type="character" w:customStyle="1" w:styleId="a4">
    <w:name w:val="маркерованный точкой Знак"/>
    <w:basedOn w:val="a1"/>
    <w:link w:val="a"/>
    <w:rsid w:val="00AE1E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Маркированный 1. Знак"/>
    <w:basedOn w:val="a1"/>
    <w:link w:val="10"/>
    <w:rsid w:val="00AE1E8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2"/>
    <w:rsid w:val="004B3277"/>
    <w:pPr>
      <w:keepNext/>
      <w:suppressLineNumber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1">
    <w:name w:val="toc 5"/>
    <w:basedOn w:val="a0"/>
    <w:next w:val="a0"/>
    <w:autoRedefine/>
    <w:semiHidden/>
    <w:rsid w:val="004B3277"/>
    <w:pPr>
      <w:ind w:left="1120"/>
      <w:jc w:val="left"/>
    </w:pPr>
    <w:rPr>
      <w:sz w:val="18"/>
      <w:szCs w:val="18"/>
    </w:rPr>
  </w:style>
  <w:style w:type="paragraph" w:styleId="a6">
    <w:name w:val="Normal (Web)"/>
    <w:basedOn w:val="a0"/>
    <w:rsid w:val="004B3277"/>
    <w:pPr>
      <w:keepNext w:val="0"/>
      <w:suppressLineNumbers w:val="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Алексеева</cp:lastModifiedBy>
  <cp:revision>4</cp:revision>
  <dcterms:created xsi:type="dcterms:W3CDTF">2017-04-15T17:52:00Z</dcterms:created>
  <dcterms:modified xsi:type="dcterms:W3CDTF">2017-04-15T18:06:00Z</dcterms:modified>
</cp:coreProperties>
</file>